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81" w:rsidRDefault="00E73FAB" w:rsidP="002423E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Matters of t</w:t>
      </w:r>
      <w:r w:rsidR="00B939F0" w:rsidRPr="00FC3B06">
        <w:rPr>
          <w:rFonts w:ascii="Times New Roman" w:hAnsi="Times New Roman" w:cs="Times New Roman"/>
          <w:b/>
          <w:sz w:val="72"/>
          <w:szCs w:val="72"/>
        </w:rPr>
        <w:t>he</w:t>
      </w:r>
      <w:r w:rsidR="00BB61CB" w:rsidRPr="00FC3B06">
        <w:rPr>
          <w:rFonts w:ascii="Times New Roman" w:hAnsi="Times New Roman" w:cs="Times New Roman"/>
          <w:b/>
          <w:sz w:val="72"/>
          <w:szCs w:val="72"/>
        </w:rPr>
        <w:t xml:space="preserve"> Heart –</w:t>
      </w:r>
      <w:r w:rsidR="00FC3B06" w:rsidRPr="00FC3B06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B61CB" w:rsidRPr="00FC3B06" w:rsidRDefault="00FC3B06" w:rsidP="002423E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3B06">
        <w:rPr>
          <w:rFonts w:ascii="Times New Roman" w:hAnsi="Times New Roman" w:cs="Times New Roman"/>
          <w:b/>
          <w:sz w:val="72"/>
          <w:szCs w:val="72"/>
        </w:rPr>
        <w:t>a syllabus</w:t>
      </w:r>
    </w:p>
    <w:p w:rsidR="00B939F0" w:rsidRDefault="00B939F0">
      <w:pPr>
        <w:rPr>
          <w:rFonts w:ascii="Times New Roman" w:hAnsi="Times New Roman" w:cs="Times New Roman"/>
          <w:b/>
          <w:sz w:val="24"/>
          <w:szCs w:val="24"/>
        </w:rPr>
      </w:pPr>
    </w:p>
    <w:p w:rsidR="00FC3B06" w:rsidRPr="002423E1" w:rsidRDefault="00FC3B06" w:rsidP="00FC3B0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423E1">
        <w:rPr>
          <w:rFonts w:ascii="Times New Roman" w:hAnsi="Times New Roman" w:cs="Times New Roman"/>
          <w:sz w:val="40"/>
          <w:szCs w:val="40"/>
        </w:rPr>
        <w:t>Introduction: definitions</w:t>
      </w:r>
      <w:r w:rsidR="00765E81">
        <w:rPr>
          <w:rFonts w:ascii="Times New Roman" w:hAnsi="Times New Roman" w:cs="Times New Roman"/>
          <w:sz w:val="40"/>
          <w:szCs w:val="40"/>
        </w:rPr>
        <w:t xml:space="preserve"> </w:t>
      </w:r>
      <w:r w:rsidR="00765E81" w:rsidRPr="00765E81">
        <w:rPr>
          <w:rFonts w:ascii="Times New Roman" w:hAnsi="Times New Roman" w:cs="Times New Roman"/>
          <w:sz w:val="28"/>
          <w:szCs w:val="28"/>
        </w:rPr>
        <w:t>(1)</w:t>
      </w:r>
    </w:p>
    <w:p w:rsidR="00FC3B06" w:rsidRPr="002423E1" w:rsidRDefault="00FC3B06" w:rsidP="00FC3B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profane</w:t>
      </w:r>
      <w:r w:rsidR="00765E81">
        <w:rPr>
          <w:rFonts w:ascii="Times New Roman" w:hAnsi="Times New Roman" w:cs="Times New Roman"/>
          <w:sz w:val="40"/>
          <w:szCs w:val="40"/>
        </w:rPr>
        <w:t xml:space="preserve"> </w:t>
      </w:r>
      <w:r w:rsidR="00765E81" w:rsidRPr="00765E81">
        <w:rPr>
          <w:rFonts w:ascii="Times New Roman" w:hAnsi="Times New Roman" w:cs="Times New Roman"/>
          <w:sz w:val="28"/>
          <w:szCs w:val="28"/>
        </w:rPr>
        <w:t>(2-9)</w:t>
      </w:r>
    </w:p>
    <w:p w:rsidR="00FC3B06" w:rsidRPr="002423E1" w:rsidRDefault="00FC3B06" w:rsidP="00FC3B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Biblical words &amp; meanings</w:t>
      </w:r>
      <w:r w:rsidR="00765E81">
        <w:rPr>
          <w:rFonts w:ascii="Times New Roman" w:hAnsi="Times New Roman" w:cs="Times New Roman"/>
          <w:sz w:val="40"/>
          <w:szCs w:val="40"/>
        </w:rPr>
        <w:t xml:space="preserve"> </w:t>
      </w:r>
      <w:r w:rsidR="00765E81" w:rsidRPr="00765E81">
        <w:rPr>
          <w:rFonts w:ascii="Times New Roman" w:hAnsi="Times New Roman" w:cs="Times New Roman"/>
          <w:sz w:val="28"/>
          <w:szCs w:val="28"/>
        </w:rPr>
        <w:t>(10-16)</w:t>
      </w:r>
    </w:p>
    <w:p w:rsidR="00FC3B06" w:rsidRPr="002423E1" w:rsidRDefault="00FC3B06" w:rsidP="00FC3B06">
      <w:pPr>
        <w:rPr>
          <w:rFonts w:ascii="Times New Roman" w:hAnsi="Times New Roman" w:cs="Times New Roman"/>
          <w:sz w:val="16"/>
          <w:szCs w:val="16"/>
        </w:rPr>
      </w:pPr>
    </w:p>
    <w:p w:rsidR="00FC3B06" w:rsidRPr="00D57A9E" w:rsidRDefault="00FC3B06" w:rsidP="00FC3B0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First occurrence – setting the bar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(17)</w:t>
      </w:r>
    </w:p>
    <w:p w:rsidR="00FC3B06" w:rsidRPr="002423E1" w:rsidRDefault="00FC3B06" w:rsidP="00FC3B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Gen.6:5-6</w:t>
      </w:r>
      <w:r w:rsidR="00D57A9E">
        <w:rPr>
          <w:rFonts w:ascii="Times New Roman" w:hAnsi="Times New Roman" w:cs="Times New Roman"/>
          <w:sz w:val="40"/>
          <w:szCs w:val="40"/>
        </w:rPr>
        <w:t xml:space="preserve">  </w:t>
      </w:r>
      <w:r w:rsidR="00D57A9E" w:rsidRPr="00D57A9E">
        <w:rPr>
          <w:rFonts w:ascii="Times New Roman" w:hAnsi="Times New Roman" w:cs="Times New Roman"/>
          <w:sz w:val="28"/>
          <w:szCs w:val="28"/>
        </w:rPr>
        <w:t>(18)</w:t>
      </w:r>
    </w:p>
    <w:p w:rsidR="00FC3B06" w:rsidRPr="002423E1" w:rsidRDefault="00FC3B06" w:rsidP="00FC3B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negative outlook from the start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(19)</w:t>
      </w:r>
    </w:p>
    <w:p w:rsidR="00FC3B06" w:rsidRPr="00D57A9E" w:rsidRDefault="00FC3B06" w:rsidP="00FC3B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2</w:t>
      </w:r>
      <w:r w:rsidRPr="002423E1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 w:rsidRPr="002423E1">
        <w:rPr>
          <w:rFonts w:ascii="Times New Roman" w:hAnsi="Times New Roman" w:cs="Times New Roman"/>
          <w:sz w:val="40"/>
          <w:szCs w:val="40"/>
        </w:rPr>
        <w:t xml:space="preserve"> occ. – also negative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(20-21)</w:t>
      </w:r>
    </w:p>
    <w:p w:rsidR="00FC3B06" w:rsidRPr="002423E1" w:rsidRDefault="00FC3B06" w:rsidP="00FC3B06">
      <w:pPr>
        <w:rPr>
          <w:rFonts w:ascii="Times New Roman" w:hAnsi="Times New Roman" w:cs="Times New Roman"/>
          <w:sz w:val="16"/>
          <w:szCs w:val="16"/>
        </w:rPr>
      </w:pPr>
    </w:p>
    <w:p w:rsidR="00FC3B06" w:rsidRPr="002423E1" w:rsidRDefault="00FC3B06" w:rsidP="00FC3B0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Nature of the heart –</w:t>
      </w:r>
      <w:r w:rsidR="00FB1D62" w:rsidRPr="002423E1">
        <w:rPr>
          <w:rFonts w:ascii="Times New Roman" w:hAnsi="Times New Roman" w:cs="Times New Roman"/>
          <w:sz w:val="40"/>
          <w:szCs w:val="40"/>
        </w:rPr>
        <w:t xml:space="preserve"> </w:t>
      </w:r>
      <w:r w:rsidRPr="002423E1">
        <w:rPr>
          <w:rFonts w:ascii="Times New Roman" w:hAnsi="Times New Roman" w:cs="Times New Roman"/>
          <w:sz w:val="40"/>
          <w:szCs w:val="40"/>
        </w:rPr>
        <w:t>God and man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(22-31)</w:t>
      </w:r>
    </w:p>
    <w:p w:rsidR="0099048F" w:rsidRPr="002423E1" w:rsidRDefault="0099048F" w:rsidP="0099048F">
      <w:pPr>
        <w:rPr>
          <w:rFonts w:ascii="Times New Roman" w:hAnsi="Times New Roman" w:cs="Times New Roman"/>
          <w:sz w:val="16"/>
          <w:szCs w:val="16"/>
        </w:rPr>
      </w:pPr>
    </w:p>
    <w:p w:rsidR="0099048F" w:rsidRPr="002423E1" w:rsidRDefault="00810C50" w:rsidP="00FC3B0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</w:t>
      </w:r>
      <w:r w:rsidR="0099048F" w:rsidRPr="002423E1">
        <w:rPr>
          <w:rFonts w:ascii="Times New Roman" w:hAnsi="Times New Roman" w:cs="Times New Roman"/>
          <w:sz w:val="40"/>
          <w:szCs w:val="40"/>
        </w:rPr>
        <w:t>Man’s Evil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(32)</w:t>
      </w:r>
    </w:p>
    <w:p w:rsidR="0099048F" w:rsidRPr="002423E1" w:rsidRDefault="0099048F" w:rsidP="0099048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“evil heart” before/after Flood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(33-40)</w:t>
      </w:r>
    </w:p>
    <w:p w:rsidR="0099048F" w:rsidRPr="00D57A9E" w:rsidRDefault="0099048F" w:rsidP="0099048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clearly manifested in Pharaoh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(41-53)</w:t>
      </w:r>
    </w:p>
    <w:p w:rsidR="0099048F" w:rsidRPr="002423E1" w:rsidRDefault="0099048F" w:rsidP="0099048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then in Israel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(54)</w:t>
      </w:r>
    </w:p>
    <w:p w:rsidR="0099048F" w:rsidRPr="002423E1" w:rsidRDefault="0099048F" w:rsidP="0099048F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“harden” – Heb. words &amp; exx.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(55-59)</w:t>
      </w:r>
    </w:p>
    <w:p w:rsidR="0099048F" w:rsidRPr="00D57A9E" w:rsidRDefault="0099048F" w:rsidP="0099048F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“make heavy” – Heb. words &amp; exx.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(60-63)</w:t>
      </w:r>
    </w:p>
    <w:p w:rsidR="0099048F" w:rsidRPr="002423E1" w:rsidRDefault="0099048F" w:rsidP="0099048F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“stubborn” – Heb. words &amp; exx.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(64-70)</w:t>
      </w:r>
    </w:p>
    <w:p w:rsidR="0099048F" w:rsidRPr="00D57A9E" w:rsidRDefault="0099048F" w:rsidP="0099048F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“stony” – Heb. words &amp; exx.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(71-76)</w:t>
      </w:r>
    </w:p>
    <w:p w:rsidR="00B57D9E" w:rsidRPr="00D57A9E" w:rsidRDefault="00B57D9E" w:rsidP="002E202D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NT “hardness” – Gk. word &amp; exx.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(77-79)</w:t>
      </w:r>
    </w:p>
    <w:p w:rsidR="00276027" w:rsidRPr="002423E1" w:rsidRDefault="0099048F" w:rsidP="00667D77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“incurable” – Heb. word &amp; ex.</w:t>
      </w:r>
      <w:r w:rsidR="00276027" w:rsidRPr="002423E1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(80)</w:t>
      </w:r>
    </w:p>
    <w:p w:rsidR="0018741D" w:rsidRPr="002423E1" w:rsidRDefault="0018741D" w:rsidP="0099048F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“uncircumcised” (incl. in 5.b. below)</w:t>
      </w:r>
    </w:p>
    <w:p w:rsidR="00276027" w:rsidRPr="002423E1" w:rsidRDefault="00276027" w:rsidP="00276027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lastRenderedPageBreak/>
        <w:t>“fat” – Heb. word and ex.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4"/>
          <w:szCs w:val="24"/>
        </w:rPr>
        <w:t>(81)</w:t>
      </w:r>
    </w:p>
    <w:p w:rsidR="00276027" w:rsidRPr="00D57A9E" w:rsidRDefault="00276027" w:rsidP="0099048F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Pliable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(82)</w:t>
      </w:r>
    </w:p>
    <w:p w:rsidR="00276027" w:rsidRPr="00D57A9E" w:rsidRDefault="00276027" w:rsidP="00276027">
      <w:pPr>
        <w:pStyle w:val="ListParagraph"/>
        <w:numPr>
          <w:ilvl w:val="3"/>
          <w:numId w:val="1"/>
        </w:numPr>
        <w:ind w:left="126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“turn”, “turn back” the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(83-97)</w:t>
      </w:r>
    </w:p>
    <w:p w:rsidR="00276027" w:rsidRPr="002423E1" w:rsidRDefault="00276027" w:rsidP="00276027">
      <w:pPr>
        <w:pStyle w:val="ListParagraph"/>
        <w:numPr>
          <w:ilvl w:val="3"/>
          <w:numId w:val="1"/>
        </w:numPr>
        <w:ind w:left="126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“take to heart”, “set to heart”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(98-104)</w:t>
      </w:r>
    </w:p>
    <w:p w:rsidR="00276027" w:rsidRPr="002423E1" w:rsidRDefault="00276027" w:rsidP="00276027">
      <w:pPr>
        <w:ind w:left="540"/>
        <w:rPr>
          <w:rFonts w:ascii="Times New Roman" w:hAnsi="Times New Roman" w:cs="Times New Roman"/>
          <w:sz w:val="16"/>
          <w:szCs w:val="16"/>
        </w:rPr>
      </w:pPr>
    </w:p>
    <w:p w:rsidR="00276027" w:rsidRPr="002423E1" w:rsidRDefault="00276027" w:rsidP="0027602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Need for a New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(105-106)</w:t>
      </w:r>
    </w:p>
    <w:p w:rsidR="00276027" w:rsidRPr="002423E1" w:rsidRDefault="00276027" w:rsidP="0027602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“give” a heart; “put in” a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(107-122)</w:t>
      </w:r>
    </w:p>
    <w:p w:rsidR="00276027" w:rsidRPr="002423E1" w:rsidRDefault="00276027" w:rsidP="0027602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circumcised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(123-140)</w:t>
      </w:r>
    </w:p>
    <w:p w:rsidR="00276027" w:rsidRPr="002423E1" w:rsidRDefault="00276027" w:rsidP="0027602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new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D57A9E">
        <w:rPr>
          <w:rFonts w:ascii="Times New Roman" w:hAnsi="Times New Roman" w:cs="Times New Roman"/>
          <w:sz w:val="28"/>
          <w:szCs w:val="28"/>
        </w:rPr>
        <w:t>(141-143)</w:t>
      </w:r>
    </w:p>
    <w:p w:rsidR="00276027" w:rsidRPr="00C47E63" w:rsidRDefault="00276027" w:rsidP="0027602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one heart</w:t>
      </w:r>
      <w:r w:rsidR="00D57A9E">
        <w:rPr>
          <w:rFonts w:ascii="Times New Roman" w:hAnsi="Times New Roman" w:cs="Times New Roman"/>
          <w:sz w:val="40"/>
          <w:szCs w:val="40"/>
        </w:rPr>
        <w:t xml:space="preserve"> </w:t>
      </w:r>
      <w:r w:rsidR="00D57A9E" w:rsidRPr="00C47E63">
        <w:rPr>
          <w:rFonts w:ascii="Times New Roman" w:hAnsi="Times New Roman" w:cs="Times New Roman"/>
          <w:sz w:val="28"/>
          <w:szCs w:val="28"/>
        </w:rPr>
        <w:t>(</w:t>
      </w:r>
      <w:r w:rsidR="00C47E63" w:rsidRPr="00C47E63">
        <w:rPr>
          <w:rFonts w:ascii="Times New Roman" w:hAnsi="Times New Roman" w:cs="Times New Roman"/>
          <w:sz w:val="28"/>
          <w:szCs w:val="28"/>
        </w:rPr>
        <w:t>144-148)</w:t>
      </w:r>
    </w:p>
    <w:p w:rsidR="00276027" w:rsidRPr="002423E1" w:rsidRDefault="00276027" w:rsidP="0027602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the whole heart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(149)</w:t>
      </w:r>
    </w:p>
    <w:p w:rsidR="00276027" w:rsidRPr="00C47E63" w:rsidRDefault="00276027" w:rsidP="00276027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man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(150-162)</w:t>
      </w:r>
    </w:p>
    <w:p w:rsidR="00276027" w:rsidRPr="00C47E63" w:rsidRDefault="00276027" w:rsidP="00276027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God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(163)</w:t>
      </w:r>
    </w:p>
    <w:p w:rsidR="00276027" w:rsidRPr="002423E1" w:rsidRDefault="005D49FD" w:rsidP="005D49FD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complete heart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(164-168)</w:t>
      </w:r>
    </w:p>
    <w:p w:rsidR="005D49FD" w:rsidRPr="002423E1" w:rsidRDefault="005D49FD" w:rsidP="005D49FD">
      <w:pPr>
        <w:rPr>
          <w:rFonts w:ascii="Times New Roman" w:hAnsi="Times New Roman" w:cs="Times New Roman"/>
          <w:sz w:val="16"/>
          <w:szCs w:val="16"/>
        </w:rPr>
      </w:pPr>
    </w:p>
    <w:p w:rsidR="005D49FD" w:rsidRPr="002423E1" w:rsidRDefault="005D49FD" w:rsidP="005D49F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Yahweh’s Heart</w:t>
      </w:r>
    </w:p>
    <w:p w:rsidR="005D49FD" w:rsidRPr="002423E1" w:rsidRDefault="005D49FD" w:rsidP="005D49FD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His Own heart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(169-183)</w:t>
      </w:r>
    </w:p>
    <w:p w:rsidR="00765E81" w:rsidRDefault="00765E81" w:rsidP="005D49FD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Principle: He seeks, searches &amp; tests hearts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(184)</w:t>
      </w:r>
    </w:p>
    <w:p w:rsidR="000460AE" w:rsidRPr="002423E1" w:rsidRDefault="000460AE" w:rsidP="00765E81">
      <w:pPr>
        <w:pStyle w:val="ListParagraph"/>
        <w:numPr>
          <w:ilvl w:val="2"/>
          <w:numId w:val="1"/>
        </w:numPr>
        <w:ind w:left="117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He seeks men</w:t>
      </w:r>
      <w:r w:rsidR="00765E81">
        <w:rPr>
          <w:rFonts w:ascii="Times New Roman" w:hAnsi="Times New Roman" w:cs="Times New Roman"/>
          <w:sz w:val="40"/>
          <w:szCs w:val="40"/>
        </w:rPr>
        <w:t>’s</w:t>
      </w:r>
      <w:r w:rsidRPr="002423E1">
        <w:rPr>
          <w:rFonts w:ascii="Times New Roman" w:hAnsi="Times New Roman" w:cs="Times New Roman"/>
          <w:sz w:val="40"/>
          <w:szCs w:val="40"/>
        </w:rPr>
        <w:t xml:space="preserve"> heart</w:t>
      </w:r>
      <w:r w:rsidR="00765E81">
        <w:rPr>
          <w:rFonts w:ascii="Times New Roman" w:hAnsi="Times New Roman" w:cs="Times New Roman"/>
          <w:sz w:val="40"/>
          <w:szCs w:val="40"/>
        </w:rPr>
        <w:t>s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(185-186)</w:t>
      </w:r>
    </w:p>
    <w:p w:rsidR="000460AE" w:rsidRPr="00C47E63" w:rsidRDefault="0099143C" w:rsidP="00765E81">
      <w:pPr>
        <w:pStyle w:val="ListParagraph"/>
        <w:numPr>
          <w:ilvl w:val="2"/>
          <w:numId w:val="1"/>
        </w:numPr>
        <w:ind w:left="117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>He searches hearts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(187-188)</w:t>
      </w:r>
    </w:p>
    <w:p w:rsidR="0099143C" w:rsidRPr="002423E1" w:rsidRDefault="0099143C" w:rsidP="00765E81">
      <w:pPr>
        <w:pStyle w:val="ListParagraph"/>
        <w:numPr>
          <w:ilvl w:val="2"/>
          <w:numId w:val="1"/>
        </w:numPr>
        <w:ind w:left="117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>He tests hearts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(189-195)</w:t>
      </w:r>
    </w:p>
    <w:p w:rsidR="0099143C" w:rsidRPr="002423E1" w:rsidRDefault="0099143C" w:rsidP="005D49FD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40"/>
          <w:szCs w:val="40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He is the “heart-knower”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r w:rsidR="00C47E63" w:rsidRPr="00C47E63">
        <w:rPr>
          <w:rFonts w:ascii="Times New Roman" w:hAnsi="Times New Roman" w:cs="Times New Roman"/>
          <w:sz w:val="28"/>
          <w:szCs w:val="28"/>
        </w:rPr>
        <w:t>(196-197)</w:t>
      </w:r>
    </w:p>
    <w:p w:rsidR="00810C50" w:rsidRPr="002423E1" w:rsidRDefault="00810C50" w:rsidP="00810C50">
      <w:pPr>
        <w:rPr>
          <w:rFonts w:ascii="Times New Roman" w:hAnsi="Times New Roman" w:cs="Times New Roman"/>
          <w:sz w:val="16"/>
          <w:szCs w:val="16"/>
        </w:rPr>
      </w:pPr>
    </w:p>
    <w:p w:rsidR="00810C50" w:rsidRPr="00C47E63" w:rsidRDefault="00810C50" w:rsidP="00810C5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423E1">
        <w:rPr>
          <w:rFonts w:ascii="Times New Roman" w:hAnsi="Times New Roman" w:cs="Times New Roman"/>
          <w:sz w:val="40"/>
          <w:szCs w:val="40"/>
        </w:rPr>
        <w:t xml:space="preserve"> Summing up</w:t>
      </w:r>
      <w:r w:rsidR="00C47E63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r w:rsidR="00C47E63" w:rsidRPr="00C47E63">
        <w:rPr>
          <w:rFonts w:ascii="Times New Roman" w:hAnsi="Times New Roman" w:cs="Times New Roman"/>
          <w:sz w:val="28"/>
          <w:szCs w:val="28"/>
        </w:rPr>
        <w:t>(198-206)</w:t>
      </w:r>
      <w:bookmarkEnd w:id="0"/>
    </w:p>
    <w:sectPr w:rsidR="00810C50" w:rsidRPr="00C47E63" w:rsidSect="002423E1">
      <w:footerReference w:type="default" r:id="rId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C1" w:rsidRDefault="00E271C1" w:rsidP="0099048F">
      <w:pPr>
        <w:spacing w:after="0" w:line="240" w:lineRule="auto"/>
      </w:pPr>
      <w:r>
        <w:separator/>
      </w:r>
    </w:p>
  </w:endnote>
  <w:endnote w:type="continuationSeparator" w:id="0">
    <w:p w:rsidR="00E271C1" w:rsidRDefault="00E271C1" w:rsidP="0099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83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48F" w:rsidRDefault="00990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48F" w:rsidRDefault="00990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C1" w:rsidRDefault="00E271C1" w:rsidP="0099048F">
      <w:pPr>
        <w:spacing w:after="0" w:line="240" w:lineRule="auto"/>
      </w:pPr>
      <w:r>
        <w:separator/>
      </w:r>
    </w:p>
  </w:footnote>
  <w:footnote w:type="continuationSeparator" w:id="0">
    <w:p w:rsidR="00E271C1" w:rsidRDefault="00E271C1" w:rsidP="0099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1E69"/>
    <w:multiLevelType w:val="hybridMultilevel"/>
    <w:tmpl w:val="9D94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B"/>
    <w:rsid w:val="000460AE"/>
    <w:rsid w:val="000C14DB"/>
    <w:rsid w:val="0018741D"/>
    <w:rsid w:val="001A33C8"/>
    <w:rsid w:val="0020437D"/>
    <w:rsid w:val="002423E1"/>
    <w:rsid w:val="00276027"/>
    <w:rsid w:val="005A765B"/>
    <w:rsid w:val="005D49FD"/>
    <w:rsid w:val="006C0079"/>
    <w:rsid w:val="00722AF1"/>
    <w:rsid w:val="00765E81"/>
    <w:rsid w:val="00810C50"/>
    <w:rsid w:val="0088735C"/>
    <w:rsid w:val="0099048F"/>
    <w:rsid w:val="0099143C"/>
    <w:rsid w:val="00B01F9D"/>
    <w:rsid w:val="00B57D9E"/>
    <w:rsid w:val="00B7590D"/>
    <w:rsid w:val="00B81963"/>
    <w:rsid w:val="00B939F0"/>
    <w:rsid w:val="00BB61CB"/>
    <w:rsid w:val="00C364DC"/>
    <w:rsid w:val="00C47E63"/>
    <w:rsid w:val="00CE3A38"/>
    <w:rsid w:val="00CF3785"/>
    <w:rsid w:val="00D57A9E"/>
    <w:rsid w:val="00DE3324"/>
    <w:rsid w:val="00E271C1"/>
    <w:rsid w:val="00E73FAB"/>
    <w:rsid w:val="00EE0EA3"/>
    <w:rsid w:val="00EF1F40"/>
    <w:rsid w:val="00FB1D62"/>
    <w:rsid w:val="00FC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2B6A"/>
  <w15:chartTrackingRefBased/>
  <w15:docId w15:val="{C7542B83-44F2-4351-BA61-2CB58E49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8F"/>
  </w:style>
  <w:style w:type="paragraph" w:styleId="Footer">
    <w:name w:val="footer"/>
    <w:basedOn w:val="Normal"/>
    <w:link w:val="FooterChar"/>
    <w:uiPriority w:val="99"/>
    <w:unhideWhenUsed/>
    <w:rsid w:val="0099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8F"/>
  </w:style>
  <w:style w:type="paragraph" w:styleId="BalloonText">
    <w:name w:val="Balloon Text"/>
    <w:basedOn w:val="Normal"/>
    <w:link w:val="BalloonTextChar"/>
    <w:uiPriority w:val="99"/>
    <w:semiHidden/>
    <w:unhideWhenUsed/>
    <w:rsid w:val="002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Glen T CTR NSWCDD, E13</dc:creator>
  <cp:keywords/>
  <dc:description/>
  <cp:lastModifiedBy>Burch, Glen T CTR NSWCDD, E13</cp:lastModifiedBy>
  <cp:revision>12</cp:revision>
  <cp:lastPrinted>2019-05-23T10:43:00Z</cp:lastPrinted>
  <dcterms:created xsi:type="dcterms:W3CDTF">2019-05-22T11:24:00Z</dcterms:created>
  <dcterms:modified xsi:type="dcterms:W3CDTF">2019-05-23T11:25:00Z</dcterms:modified>
</cp:coreProperties>
</file>