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Default="00880093" w:rsidP="00880093">
      <w:pPr>
        <w:jc w:val="center"/>
        <w:rPr>
          <w:b/>
          <w:szCs w:val="28"/>
        </w:rPr>
      </w:pPr>
      <w:r w:rsidRPr="00880093">
        <w:rPr>
          <w:b/>
          <w:sz w:val="56"/>
          <w:szCs w:val="56"/>
        </w:rPr>
        <w:t xml:space="preserve">“Lo-Ammi” Principle Applied to Book of Judges </w:t>
      </w:r>
      <w:r w:rsidR="00CE6AC5">
        <w:rPr>
          <w:b/>
          <w:sz w:val="56"/>
          <w:szCs w:val="56"/>
        </w:rPr>
        <w:t xml:space="preserve">– </w:t>
      </w:r>
      <w:r w:rsidR="00CE6AC5" w:rsidRPr="00150C33">
        <w:rPr>
          <w:b/>
          <w:i/>
          <w:szCs w:val="28"/>
        </w:rPr>
        <w:t>Companion Bible</w:t>
      </w:r>
      <w:r w:rsidR="00CE6AC5" w:rsidRPr="00150C33">
        <w:rPr>
          <w:b/>
          <w:szCs w:val="28"/>
        </w:rPr>
        <w:t>, App.50,</w:t>
      </w:r>
      <w:r w:rsidRPr="00150C33">
        <w:rPr>
          <w:b/>
          <w:szCs w:val="28"/>
        </w:rPr>
        <w:t xml:space="preserve"> </w:t>
      </w:r>
      <w:r w:rsidRPr="00150C33">
        <w:rPr>
          <w:b/>
          <w:i/>
          <w:szCs w:val="28"/>
        </w:rPr>
        <w:t>Alphabetical  An</w:t>
      </w:r>
      <w:r w:rsidR="00150C33" w:rsidRPr="00150C33">
        <w:rPr>
          <w:b/>
          <w:i/>
          <w:szCs w:val="28"/>
        </w:rPr>
        <w:t>alysis</w:t>
      </w:r>
      <w:r>
        <w:rPr>
          <w:b/>
          <w:szCs w:val="28"/>
        </w:rPr>
        <w:t>, pt.9, p.132</w:t>
      </w:r>
    </w:p>
    <w:p w:rsidR="00880093" w:rsidRDefault="00880093">
      <w:pPr>
        <w:rPr>
          <w:b/>
          <w:szCs w:val="28"/>
        </w:rPr>
      </w:pPr>
    </w:p>
    <w:p w:rsidR="00880093" w:rsidRDefault="00880093">
      <w:pPr>
        <w:rPr>
          <w:rFonts w:ascii="Arial" w:hAnsi="Arial" w:cs="Arial"/>
          <w:sz w:val="40"/>
        </w:rPr>
      </w:pPr>
      <w:r w:rsidRPr="00E239BE">
        <w:rPr>
          <w:b/>
          <w:color w:val="00B050"/>
          <w:sz w:val="40"/>
        </w:rPr>
        <w:t>1 Ki.6:1</w:t>
      </w:r>
      <w:r w:rsidRPr="00880093">
        <w:rPr>
          <w:b/>
          <w:sz w:val="40"/>
        </w:rPr>
        <w:t xml:space="preserve"> </w:t>
      </w:r>
      <w:r w:rsidRPr="00880093">
        <w:rPr>
          <w:sz w:val="40"/>
        </w:rPr>
        <w:t>“</w:t>
      </w:r>
      <w:r w:rsidRPr="00880093">
        <w:rPr>
          <w:rFonts w:ascii="Arial" w:hAnsi="Arial" w:cs="Arial"/>
          <w:sz w:val="40"/>
        </w:rPr>
        <w:t xml:space="preserve">And it came to pass in the </w:t>
      </w:r>
      <w:r w:rsidRPr="00880093">
        <w:rPr>
          <w:rFonts w:ascii="Arial" w:hAnsi="Arial" w:cs="Arial"/>
          <w:sz w:val="40"/>
          <w:highlight w:val="green"/>
        </w:rPr>
        <w:t>four hundred and eightieth year</w:t>
      </w:r>
      <w:r w:rsidRPr="00880093">
        <w:rPr>
          <w:rFonts w:ascii="Arial" w:hAnsi="Arial" w:cs="Arial"/>
          <w:sz w:val="40"/>
        </w:rPr>
        <w:t xml:space="preserve"> after the children of Israel were come out of the land of Egypt, in the fourth year of Solomon's reign over Israel, in the month Zif, which </w:t>
      </w:r>
      <w:r w:rsidRPr="00880093">
        <w:rPr>
          <w:rFonts w:ascii="Arial" w:hAnsi="Arial" w:cs="Arial"/>
          <w:i/>
          <w:iCs/>
          <w:sz w:val="40"/>
        </w:rPr>
        <w:t xml:space="preserve">is </w:t>
      </w:r>
      <w:r w:rsidRPr="00880093">
        <w:rPr>
          <w:rFonts w:ascii="Arial" w:hAnsi="Arial" w:cs="Arial"/>
          <w:sz w:val="40"/>
        </w:rPr>
        <w:t>the second month, that he began to build the house of the LORD.</w:t>
      </w:r>
      <w:r>
        <w:rPr>
          <w:rFonts w:ascii="Arial" w:hAnsi="Arial" w:cs="Arial"/>
          <w:sz w:val="40"/>
        </w:rPr>
        <w:t>”</w:t>
      </w:r>
    </w:p>
    <w:p w:rsidR="004370CE" w:rsidRDefault="004370CE">
      <w:pPr>
        <w:rPr>
          <w:rFonts w:ascii="Arial" w:hAnsi="Arial" w:cs="Arial"/>
          <w:sz w:val="40"/>
        </w:rPr>
      </w:pPr>
    </w:p>
    <w:p w:rsidR="00880093" w:rsidRDefault="00880093">
      <w:pPr>
        <w:rPr>
          <w:rFonts w:ascii="Arial" w:hAnsi="Arial" w:cs="Arial"/>
          <w:sz w:val="40"/>
        </w:rPr>
      </w:pPr>
      <w:r w:rsidRPr="00E239BE">
        <w:rPr>
          <w:b/>
          <w:color w:val="0070C0"/>
          <w:sz w:val="40"/>
        </w:rPr>
        <w:t>Acts 13:16-20</w:t>
      </w:r>
      <w:r>
        <w:rPr>
          <w:rFonts w:ascii="Arial" w:hAnsi="Arial" w:cs="Arial"/>
          <w:sz w:val="40"/>
        </w:rPr>
        <w:t xml:space="preserve"> </w:t>
      </w:r>
      <w:r w:rsidRPr="00880093">
        <w:rPr>
          <w:sz w:val="40"/>
        </w:rPr>
        <w:t>“</w:t>
      </w:r>
      <w:r w:rsidRPr="00880093">
        <w:rPr>
          <w:rFonts w:ascii="Arial" w:hAnsi="Arial" w:cs="Arial"/>
          <w:sz w:val="40"/>
        </w:rPr>
        <w:t xml:space="preserve">Then Paul stood up, and beckoning with his hand said, Men of Israel, and ye that fear God, give audience.  The God of this people of Israel chose our fathers, and exalted the people when they dwelt as strangers in the land of Egypt, and with an high arm brought he them out of it.  And </w:t>
      </w:r>
      <w:r w:rsidRPr="00E239BE">
        <w:rPr>
          <w:rFonts w:ascii="Arial" w:hAnsi="Arial" w:cs="Arial"/>
          <w:sz w:val="40"/>
          <w:highlight w:val="magenta"/>
        </w:rPr>
        <w:t>about the time of</w:t>
      </w:r>
      <w:r w:rsidRPr="00880093">
        <w:rPr>
          <w:rFonts w:ascii="Arial" w:hAnsi="Arial" w:cs="Arial"/>
          <w:sz w:val="40"/>
        </w:rPr>
        <w:t xml:space="preserve"> </w:t>
      </w:r>
      <w:r w:rsidRPr="009963F5">
        <w:rPr>
          <w:rFonts w:ascii="Arial" w:hAnsi="Arial" w:cs="Arial"/>
          <w:sz w:val="40"/>
          <w:highlight w:val="green"/>
        </w:rPr>
        <w:t>forty years</w:t>
      </w:r>
      <w:r w:rsidRPr="00880093">
        <w:rPr>
          <w:rFonts w:ascii="Arial" w:hAnsi="Arial" w:cs="Arial"/>
          <w:sz w:val="40"/>
        </w:rPr>
        <w:t xml:space="preserve"> suffered he their manners in the wilderness.  And when he had destroyed seven nations in the land of Chanaan, he divided their land to them by lot.  And after that he gave unto them judges </w:t>
      </w:r>
      <w:r w:rsidRPr="002A0D7C">
        <w:rPr>
          <w:rFonts w:ascii="Arial" w:hAnsi="Arial" w:cs="Arial"/>
          <w:sz w:val="40"/>
          <w:highlight w:val="magenta"/>
        </w:rPr>
        <w:t>about the space of</w:t>
      </w:r>
      <w:r w:rsidRPr="00880093">
        <w:rPr>
          <w:rFonts w:ascii="Arial" w:hAnsi="Arial" w:cs="Arial"/>
          <w:sz w:val="40"/>
        </w:rPr>
        <w:t xml:space="preserve"> </w:t>
      </w:r>
      <w:r w:rsidRPr="009963F5">
        <w:rPr>
          <w:rFonts w:ascii="Arial" w:hAnsi="Arial" w:cs="Arial"/>
          <w:sz w:val="40"/>
          <w:highlight w:val="green"/>
        </w:rPr>
        <w:t>four hundred and fifty years</w:t>
      </w:r>
      <w:r w:rsidRPr="00880093">
        <w:rPr>
          <w:rFonts w:ascii="Arial" w:hAnsi="Arial" w:cs="Arial"/>
          <w:sz w:val="40"/>
        </w:rPr>
        <w:t>, until Samuel the prophet.</w:t>
      </w:r>
      <w:r w:rsidR="00E239BE">
        <w:rPr>
          <w:rFonts w:ascii="Arial" w:hAnsi="Arial" w:cs="Arial"/>
          <w:sz w:val="40"/>
        </w:rPr>
        <w:t xml:space="preserve"> </w:t>
      </w:r>
      <w:r w:rsidR="00E239BE" w:rsidRPr="00E239BE">
        <w:rPr>
          <w:rFonts w:ascii="Arial" w:hAnsi="Arial" w:cs="Arial"/>
          <w:sz w:val="40"/>
        </w:rPr>
        <w:t xml:space="preserve">And afterward they desired a king: and God gave unto them Saul the son of Cis, a man of the tribe of Benjamin, </w:t>
      </w:r>
      <w:r w:rsidR="00E239BE" w:rsidRPr="00AF6769">
        <w:rPr>
          <w:rFonts w:ascii="Arial" w:hAnsi="Arial" w:cs="Arial"/>
          <w:sz w:val="40"/>
          <w:highlight w:val="magenta"/>
        </w:rPr>
        <w:t>by the space of</w:t>
      </w:r>
      <w:r w:rsidR="00E239BE" w:rsidRPr="00E239BE">
        <w:rPr>
          <w:rFonts w:ascii="Arial" w:hAnsi="Arial" w:cs="Arial"/>
          <w:sz w:val="40"/>
        </w:rPr>
        <w:t xml:space="preserve"> </w:t>
      </w:r>
      <w:r w:rsidR="00E239BE" w:rsidRPr="00AF6769">
        <w:rPr>
          <w:rFonts w:ascii="Arial" w:hAnsi="Arial" w:cs="Arial"/>
          <w:sz w:val="40"/>
          <w:highlight w:val="green"/>
        </w:rPr>
        <w:t>forty years</w:t>
      </w:r>
      <w:r w:rsidR="00E239BE" w:rsidRPr="00E239BE">
        <w:rPr>
          <w:rFonts w:ascii="Arial" w:hAnsi="Arial" w:cs="Arial"/>
          <w:sz w:val="40"/>
        </w:rPr>
        <w:t>.</w:t>
      </w:r>
      <w:r>
        <w:rPr>
          <w:rFonts w:ascii="Arial" w:hAnsi="Arial" w:cs="Arial"/>
          <w:sz w:val="40"/>
        </w:rPr>
        <w:t>”</w:t>
      </w:r>
    </w:p>
    <w:p w:rsidR="009963F5" w:rsidRDefault="009963F5">
      <w:pPr>
        <w:rPr>
          <w:rFonts w:ascii="Arial" w:hAnsi="Arial" w:cs="Arial"/>
          <w:sz w:val="40"/>
        </w:rPr>
      </w:pPr>
    </w:p>
    <w:p w:rsidR="00316767" w:rsidRDefault="00316767">
      <w:pPr>
        <w:rPr>
          <w:sz w:val="48"/>
          <w:szCs w:val="48"/>
        </w:rPr>
      </w:pPr>
    </w:p>
    <w:p w:rsidR="009963F5" w:rsidRPr="002A0D7C" w:rsidRDefault="009963F5">
      <w:pPr>
        <w:rPr>
          <w:b/>
          <w:sz w:val="48"/>
          <w:szCs w:val="48"/>
        </w:rPr>
      </w:pPr>
      <w:r w:rsidRPr="002A0D7C">
        <w:rPr>
          <w:b/>
          <w:sz w:val="48"/>
          <w:szCs w:val="48"/>
        </w:rPr>
        <w:t>Reckoning based on Acts 13 and elsewhere:</w:t>
      </w:r>
    </w:p>
    <w:p w:rsidR="009963F5" w:rsidRPr="004370CE" w:rsidRDefault="009963F5" w:rsidP="002A0D7C">
      <w:pPr>
        <w:tabs>
          <w:tab w:val="left" w:pos="720"/>
          <w:tab w:val="right" w:pos="7560"/>
        </w:tabs>
        <w:spacing w:after="0" w:line="240" w:lineRule="auto"/>
        <w:rPr>
          <w:sz w:val="48"/>
          <w:szCs w:val="48"/>
        </w:rPr>
      </w:pPr>
      <w:r>
        <w:rPr>
          <w:sz w:val="40"/>
        </w:rPr>
        <w:tab/>
      </w:r>
      <w:r w:rsidRPr="004370CE">
        <w:rPr>
          <w:sz w:val="48"/>
          <w:szCs w:val="48"/>
        </w:rPr>
        <w:t>Wilderness wandering</w:t>
      </w:r>
      <w:r w:rsidRPr="004370CE">
        <w:rPr>
          <w:sz w:val="48"/>
          <w:szCs w:val="48"/>
        </w:rPr>
        <w:tab/>
      </w:r>
      <w:r w:rsidRPr="00E239BE">
        <w:rPr>
          <w:color w:val="0070C0"/>
          <w:sz w:val="48"/>
          <w:szCs w:val="48"/>
        </w:rPr>
        <w:t>40</w:t>
      </w:r>
    </w:p>
    <w:p w:rsidR="009963F5" w:rsidRPr="004370CE" w:rsidRDefault="009963F5" w:rsidP="002A0D7C">
      <w:pPr>
        <w:tabs>
          <w:tab w:val="left" w:pos="720"/>
          <w:tab w:val="right" w:pos="7560"/>
        </w:tabs>
        <w:spacing w:after="0" w:line="240" w:lineRule="auto"/>
        <w:rPr>
          <w:sz w:val="48"/>
          <w:szCs w:val="48"/>
        </w:rPr>
      </w:pPr>
      <w:r w:rsidRPr="004370CE">
        <w:rPr>
          <w:sz w:val="48"/>
          <w:szCs w:val="48"/>
        </w:rPr>
        <w:tab/>
        <w:t>Period of Judges</w:t>
      </w:r>
      <w:r w:rsidRPr="004370CE">
        <w:rPr>
          <w:sz w:val="48"/>
          <w:szCs w:val="48"/>
        </w:rPr>
        <w:tab/>
      </w:r>
      <w:r w:rsidRPr="00E239BE">
        <w:rPr>
          <w:color w:val="0070C0"/>
          <w:sz w:val="48"/>
          <w:szCs w:val="48"/>
        </w:rPr>
        <w:t>450</w:t>
      </w:r>
    </w:p>
    <w:p w:rsidR="009963F5" w:rsidRPr="004370CE" w:rsidRDefault="009963F5" w:rsidP="002A0D7C">
      <w:pPr>
        <w:tabs>
          <w:tab w:val="left" w:pos="720"/>
          <w:tab w:val="right" w:pos="7560"/>
        </w:tabs>
        <w:spacing w:after="0" w:line="240" w:lineRule="auto"/>
        <w:rPr>
          <w:sz w:val="48"/>
          <w:szCs w:val="48"/>
        </w:rPr>
      </w:pPr>
      <w:r w:rsidRPr="004370CE">
        <w:rPr>
          <w:sz w:val="48"/>
          <w:szCs w:val="48"/>
        </w:rPr>
        <w:tab/>
        <w:t>Saul’s reign</w:t>
      </w:r>
      <w:r w:rsidRPr="004370CE">
        <w:rPr>
          <w:sz w:val="48"/>
          <w:szCs w:val="48"/>
        </w:rPr>
        <w:tab/>
      </w:r>
      <w:r w:rsidRPr="00AF6769">
        <w:rPr>
          <w:color w:val="0070C0"/>
          <w:sz w:val="48"/>
          <w:szCs w:val="48"/>
        </w:rPr>
        <w:t>40</w:t>
      </w:r>
    </w:p>
    <w:p w:rsidR="009963F5" w:rsidRPr="004370CE" w:rsidRDefault="009963F5" w:rsidP="002A0D7C">
      <w:pPr>
        <w:tabs>
          <w:tab w:val="left" w:pos="720"/>
          <w:tab w:val="right" w:pos="7560"/>
        </w:tabs>
        <w:spacing w:after="0" w:line="240" w:lineRule="auto"/>
        <w:rPr>
          <w:sz w:val="48"/>
          <w:szCs w:val="48"/>
        </w:rPr>
      </w:pPr>
      <w:r w:rsidRPr="004370CE">
        <w:rPr>
          <w:sz w:val="48"/>
          <w:szCs w:val="48"/>
        </w:rPr>
        <w:tab/>
        <w:t>David’s reign (1 Ki.2:11)</w:t>
      </w:r>
      <w:r w:rsidRPr="004370CE">
        <w:rPr>
          <w:sz w:val="48"/>
          <w:szCs w:val="48"/>
        </w:rPr>
        <w:tab/>
        <w:t>40</w:t>
      </w:r>
    </w:p>
    <w:p w:rsidR="009963F5" w:rsidRPr="004370CE" w:rsidRDefault="009963F5" w:rsidP="002A0D7C">
      <w:pPr>
        <w:tabs>
          <w:tab w:val="left" w:pos="720"/>
          <w:tab w:val="right" w:pos="7560"/>
        </w:tabs>
        <w:spacing w:after="0" w:line="240" w:lineRule="auto"/>
        <w:rPr>
          <w:sz w:val="48"/>
          <w:szCs w:val="48"/>
        </w:rPr>
      </w:pPr>
      <w:r w:rsidRPr="004370CE">
        <w:rPr>
          <w:sz w:val="48"/>
          <w:szCs w:val="48"/>
        </w:rPr>
        <w:tab/>
        <w:t>Solomon’s 1</w:t>
      </w:r>
      <w:r w:rsidRPr="004370CE">
        <w:rPr>
          <w:sz w:val="48"/>
          <w:szCs w:val="48"/>
          <w:vertAlign w:val="superscript"/>
        </w:rPr>
        <w:t>st</w:t>
      </w:r>
      <w:r w:rsidRPr="004370CE">
        <w:rPr>
          <w:sz w:val="48"/>
          <w:szCs w:val="48"/>
        </w:rPr>
        <w:t xml:space="preserve"> three years</w:t>
      </w:r>
      <w:r w:rsidRPr="004370CE">
        <w:rPr>
          <w:sz w:val="48"/>
          <w:szCs w:val="48"/>
        </w:rPr>
        <w:tab/>
      </w:r>
      <w:r w:rsidRPr="004370CE">
        <w:rPr>
          <w:sz w:val="48"/>
          <w:szCs w:val="48"/>
          <w:u w:val="single"/>
        </w:rPr>
        <w:t xml:space="preserve">  </w:t>
      </w:r>
      <w:r w:rsidRPr="00E239BE">
        <w:rPr>
          <w:color w:val="00B050"/>
          <w:sz w:val="48"/>
          <w:szCs w:val="48"/>
          <w:u w:val="single"/>
        </w:rPr>
        <w:t>3</w:t>
      </w:r>
      <w:r w:rsidRPr="004370CE">
        <w:rPr>
          <w:sz w:val="48"/>
          <w:szCs w:val="48"/>
        </w:rPr>
        <w:tab/>
      </w:r>
    </w:p>
    <w:p w:rsidR="009963F5" w:rsidRPr="004370CE" w:rsidRDefault="009963F5" w:rsidP="002A0D7C">
      <w:pPr>
        <w:tabs>
          <w:tab w:val="left" w:pos="720"/>
          <w:tab w:val="right" w:pos="7560"/>
        </w:tabs>
        <w:rPr>
          <w:sz w:val="48"/>
          <w:szCs w:val="48"/>
        </w:rPr>
      </w:pPr>
      <w:r w:rsidRPr="004370CE">
        <w:rPr>
          <w:sz w:val="48"/>
          <w:szCs w:val="48"/>
        </w:rPr>
        <w:tab/>
      </w:r>
      <w:r w:rsidRPr="004370CE">
        <w:rPr>
          <w:sz w:val="48"/>
          <w:szCs w:val="48"/>
        </w:rPr>
        <w:tab/>
        <w:t>573</w:t>
      </w:r>
    </w:p>
    <w:p w:rsidR="009963F5" w:rsidRPr="004370CE" w:rsidRDefault="009963F5" w:rsidP="002A0D7C">
      <w:pPr>
        <w:tabs>
          <w:tab w:val="left" w:pos="720"/>
          <w:tab w:val="right" w:pos="7560"/>
        </w:tabs>
        <w:rPr>
          <w:sz w:val="48"/>
          <w:szCs w:val="48"/>
          <w:u w:val="double"/>
        </w:rPr>
      </w:pPr>
      <w:r w:rsidRPr="002A0D7C">
        <w:rPr>
          <w:b/>
          <w:sz w:val="48"/>
          <w:szCs w:val="48"/>
        </w:rPr>
        <w:t>Reckoning based on 1 Kings 6:</w:t>
      </w:r>
      <w:r w:rsidRPr="004370CE">
        <w:rPr>
          <w:sz w:val="48"/>
          <w:szCs w:val="48"/>
        </w:rPr>
        <w:tab/>
      </w:r>
      <w:r w:rsidR="00316767">
        <w:rPr>
          <w:sz w:val="48"/>
          <w:szCs w:val="48"/>
        </w:rPr>
        <w:t>-</w:t>
      </w:r>
      <w:r w:rsidRPr="00E239BE">
        <w:rPr>
          <w:color w:val="00B050"/>
          <w:sz w:val="48"/>
          <w:szCs w:val="48"/>
          <w:u w:val="double"/>
        </w:rPr>
        <w:t>480</w:t>
      </w:r>
    </w:p>
    <w:p w:rsidR="009963F5" w:rsidRPr="004370CE" w:rsidRDefault="009963F5" w:rsidP="002A0D7C">
      <w:pPr>
        <w:tabs>
          <w:tab w:val="left" w:pos="720"/>
          <w:tab w:val="right" w:pos="7560"/>
        </w:tabs>
        <w:rPr>
          <w:b/>
          <w:color w:val="FF0000"/>
          <w:sz w:val="48"/>
          <w:szCs w:val="48"/>
        </w:rPr>
      </w:pPr>
      <w:r w:rsidRPr="004370CE">
        <w:rPr>
          <w:sz w:val="48"/>
          <w:szCs w:val="48"/>
        </w:rPr>
        <w:t>Difference</w:t>
      </w:r>
      <w:r w:rsidRPr="004370CE">
        <w:rPr>
          <w:sz w:val="48"/>
          <w:szCs w:val="48"/>
        </w:rPr>
        <w:tab/>
      </w:r>
      <w:r w:rsidRPr="004370CE">
        <w:rPr>
          <w:b/>
          <w:color w:val="FF0000"/>
          <w:sz w:val="48"/>
          <w:szCs w:val="48"/>
        </w:rPr>
        <w:t>93</w:t>
      </w:r>
    </w:p>
    <w:p w:rsidR="009963F5" w:rsidRPr="002A0D7C" w:rsidRDefault="009963F5" w:rsidP="002A0D7C">
      <w:pPr>
        <w:tabs>
          <w:tab w:val="left" w:pos="720"/>
          <w:tab w:val="right" w:pos="7560"/>
        </w:tabs>
        <w:rPr>
          <w:b/>
          <w:sz w:val="48"/>
          <w:szCs w:val="48"/>
        </w:rPr>
      </w:pPr>
      <w:r w:rsidRPr="002A0D7C">
        <w:rPr>
          <w:b/>
          <w:sz w:val="48"/>
          <w:szCs w:val="48"/>
        </w:rPr>
        <w:t>Reckoning of Lo-Ammi periods during Judges:</w:t>
      </w:r>
    </w:p>
    <w:p w:rsidR="009963F5" w:rsidRPr="004370CE" w:rsidRDefault="009963F5" w:rsidP="002A0D7C">
      <w:pPr>
        <w:tabs>
          <w:tab w:val="left" w:pos="720"/>
          <w:tab w:val="right" w:pos="7560"/>
        </w:tabs>
        <w:spacing w:after="0" w:line="240" w:lineRule="auto"/>
        <w:rPr>
          <w:sz w:val="48"/>
          <w:szCs w:val="48"/>
        </w:rPr>
      </w:pPr>
      <w:r w:rsidRPr="004370CE">
        <w:rPr>
          <w:sz w:val="48"/>
          <w:szCs w:val="48"/>
        </w:rPr>
        <w:tab/>
        <w:t>1</w:t>
      </w:r>
      <w:r w:rsidRPr="004370CE">
        <w:rPr>
          <w:sz w:val="48"/>
          <w:szCs w:val="48"/>
          <w:vertAlign w:val="superscript"/>
        </w:rPr>
        <w:t>st</w:t>
      </w:r>
      <w:r w:rsidRPr="004370CE">
        <w:rPr>
          <w:sz w:val="48"/>
          <w:szCs w:val="48"/>
        </w:rPr>
        <w:t xml:space="preserve"> Servitude (Judges 3:8)</w:t>
      </w:r>
      <w:r w:rsidRPr="004370CE">
        <w:rPr>
          <w:sz w:val="48"/>
          <w:szCs w:val="48"/>
        </w:rPr>
        <w:tab/>
        <w:t>8</w:t>
      </w:r>
    </w:p>
    <w:p w:rsidR="009963F5" w:rsidRPr="004370CE" w:rsidRDefault="009963F5" w:rsidP="002A0D7C">
      <w:pPr>
        <w:tabs>
          <w:tab w:val="left" w:pos="720"/>
          <w:tab w:val="right" w:pos="7560"/>
        </w:tabs>
        <w:spacing w:after="0" w:line="240" w:lineRule="auto"/>
        <w:rPr>
          <w:sz w:val="48"/>
          <w:szCs w:val="48"/>
        </w:rPr>
      </w:pPr>
      <w:r w:rsidRPr="004370CE">
        <w:rPr>
          <w:sz w:val="48"/>
          <w:szCs w:val="48"/>
        </w:rPr>
        <w:tab/>
        <w:t>2</w:t>
      </w:r>
      <w:r w:rsidRPr="004370CE">
        <w:rPr>
          <w:sz w:val="48"/>
          <w:szCs w:val="48"/>
          <w:vertAlign w:val="superscript"/>
        </w:rPr>
        <w:t>nd</w:t>
      </w:r>
      <w:r w:rsidRPr="004370CE">
        <w:rPr>
          <w:sz w:val="48"/>
          <w:szCs w:val="48"/>
        </w:rPr>
        <w:t xml:space="preserve"> Servitude (Judges 3:14)</w:t>
      </w:r>
      <w:r w:rsidRPr="004370CE">
        <w:rPr>
          <w:sz w:val="48"/>
          <w:szCs w:val="48"/>
        </w:rPr>
        <w:tab/>
        <w:t>18</w:t>
      </w:r>
    </w:p>
    <w:p w:rsidR="009963F5" w:rsidRPr="004370CE" w:rsidRDefault="009963F5" w:rsidP="002A0D7C">
      <w:pPr>
        <w:tabs>
          <w:tab w:val="left" w:pos="720"/>
          <w:tab w:val="right" w:pos="7560"/>
        </w:tabs>
        <w:spacing w:after="0" w:line="240" w:lineRule="auto"/>
        <w:rPr>
          <w:sz w:val="48"/>
          <w:szCs w:val="48"/>
        </w:rPr>
      </w:pPr>
      <w:r w:rsidRPr="004370CE">
        <w:rPr>
          <w:sz w:val="48"/>
          <w:szCs w:val="48"/>
        </w:rPr>
        <w:tab/>
        <w:t>3</w:t>
      </w:r>
      <w:r w:rsidRPr="004370CE">
        <w:rPr>
          <w:sz w:val="48"/>
          <w:szCs w:val="48"/>
          <w:vertAlign w:val="superscript"/>
        </w:rPr>
        <w:t>rd</w:t>
      </w:r>
      <w:r w:rsidRPr="004370CE">
        <w:rPr>
          <w:sz w:val="48"/>
          <w:szCs w:val="48"/>
        </w:rPr>
        <w:t xml:space="preserve"> Servitude </w:t>
      </w:r>
      <w:r w:rsidR="004877D2" w:rsidRPr="004370CE">
        <w:rPr>
          <w:sz w:val="48"/>
          <w:szCs w:val="48"/>
        </w:rPr>
        <w:t>(Judges 4:3)</w:t>
      </w:r>
      <w:r w:rsidR="004877D2" w:rsidRPr="004370CE">
        <w:rPr>
          <w:sz w:val="48"/>
          <w:szCs w:val="48"/>
        </w:rPr>
        <w:tab/>
        <w:t>20</w:t>
      </w:r>
    </w:p>
    <w:p w:rsidR="004877D2" w:rsidRPr="004370CE" w:rsidRDefault="004877D2" w:rsidP="002A0D7C">
      <w:pPr>
        <w:tabs>
          <w:tab w:val="left" w:pos="720"/>
          <w:tab w:val="right" w:pos="7560"/>
        </w:tabs>
        <w:spacing w:after="0" w:line="240" w:lineRule="auto"/>
        <w:rPr>
          <w:sz w:val="48"/>
          <w:szCs w:val="48"/>
        </w:rPr>
      </w:pPr>
      <w:r w:rsidRPr="004370CE">
        <w:rPr>
          <w:sz w:val="48"/>
          <w:szCs w:val="48"/>
        </w:rPr>
        <w:tab/>
        <w:t>4</w:t>
      </w:r>
      <w:r w:rsidRPr="004370CE">
        <w:rPr>
          <w:sz w:val="48"/>
          <w:szCs w:val="48"/>
          <w:vertAlign w:val="superscript"/>
        </w:rPr>
        <w:t>th</w:t>
      </w:r>
      <w:r w:rsidRPr="004370CE">
        <w:rPr>
          <w:sz w:val="48"/>
          <w:szCs w:val="48"/>
        </w:rPr>
        <w:t xml:space="preserve"> Servitude (Judges 6:1)</w:t>
      </w:r>
      <w:r w:rsidRPr="004370CE">
        <w:rPr>
          <w:sz w:val="48"/>
          <w:szCs w:val="48"/>
        </w:rPr>
        <w:tab/>
        <w:t>7</w:t>
      </w:r>
    </w:p>
    <w:p w:rsidR="004877D2" w:rsidRPr="004370CE" w:rsidRDefault="004877D2" w:rsidP="002A0D7C">
      <w:pPr>
        <w:tabs>
          <w:tab w:val="left" w:pos="720"/>
          <w:tab w:val="right" w:pos="7560"/>
        </w:tabs>
        <w:spacing w:after="0" w:line="240" w:lineRule="auto"/>
        <w:rPr>
          <w:sz w:val="48"/>
          <w:szCs w:val="48"/>
          <w:u w:val="double"/>
        </w:rPr>
      </w:pPr>
      <w:r w:rsidRPr="004370CE">
        <w:rPr>
          <w:sz w:val="48"/>
          <w:szCs w:val="48"/>
        </w:rPr>
        <w:tab/>
        <w:t>5</w:t>
      </w:r>
      <w:r w:rsidRPr="004370CE">
        <w:rPr>
          <w:sz w:val="48"/>
          <w:szCs w:val="48"/>
          <w:vertAlign w:val="superscript"/>
        </w:rPr>
        <w:t>th</w:t>
      </w:r>
      <w:r w:rsidRPr="004370CE">
        <w:rPr>
          <w:sz w:val="48"/>
          <w:szCs w:val="48"/>
        </w:rPr>
        <w:t xml:space="preserve"> Servitude (Judges 13:1)</w:t>
      </w:r>
      <w:r w:rsidRPr="004370CE">
        <w:rPr>
          <w:sz w:val="48"/>
          <w:szCs w:val="48"/>
        </w:rPr>
        <w:tab/>
      </w:r>
      <w:r w:rsidRPr="004370CE">
        <w:rPr>
          <w:sz w:val="48"/>
          <w:szCs w:val="48"/>
          <w:u w:val="double"/>
        </w:rPr>
        <w:t>40</w:t>
      </w:r>
    </w:p>
    <w:p w:rsidR="004877D2" w:rsidRPr="004370CE" w:rsidRDefault="004877D2" w:rsidP="002A0D7C">
      <w:pPr>
        <w:tabs>
          <w:tab w:val="left" w:pos="720"/>
          <w:tab w:val="right" w:pos="7560"/>
        </w:tabs>
        <w:spacing w:after="0"/>
        <w:rPr>
          <w:b/>
          <w:color w:val="FF0000"/>
          <w:sz w:val="48"/>
          <w:szCs w:val="48"/>
        </w:rPr>
      </w:pPr>
      <w:r w:rsidRPr="004370CE">
        <w:rPr>
          <w:sz w:val="48"/>
          <w:szCs w:val="48"/>
        </w:rPr>
        <w:tab/>
      </w:r>
      <w:r w:rsidRPr="004370CE">
        <w:rPr>
          <w:sz w:val="48"/>
          <w:szCs w:val="48"/>
        </w:rPr>
        <w:tab/>
      </w:r>
      <w:r w:rsidRPr="004370CE">
        <w:rPr>
          <w:b/>
          <w:color w:val="FF0000"/>
          <w:sz w:val="48"/>
          <w:szCs w:val="48"/>
        </w:rPr>
        <w:t>93</w:t>
      </w:r>
    </w:p>
    <w:p w:rsidR="004877D2" w:rsidRPr="004370CE" w:rsidRDefault="004877D2" w:rsidP="009963F5">
      <w:pPr>
        <w:tabs>
          <w:tab w:val="left" w:pos="720"/>
          <w:tab w:val="right" w:pos="6480"/>
        </w:tabs>
        <w:rPr>
          <w:b/>
          <w:color w:val="FF0000"/>
          <w:sz w:val="48"/>
          <w:szCs w:val="48"/>
        </w:rPr>
      </w:pPr>
    </w:p>
    <w:p w:rsidR="004877D2" w:rsidRDefault="004877D2" w:rsidP="009963F5">
      <w:pPr>
        <w:tabs>
          <w:tab w:val="left" w:pos="720"/>
          <w:tab w:val="right" w:pos="6480"/>
        </w:tabs>
        <w:rPr>
          <w:b/>
          <w:sz w:val="48"/>
          <w:szCs w:val="48"/>
        </w:rPr>
      </w:pPr>
      <w:r w:rsidRPr="004370CE">
        <w:rPr>
          <w:b/>
          <w:sz w:val="48"/>
          <w:szCs w:val="48"/>
        </w:rPr>
        <w:t>What’s wrong with this picture?</w:t>
      </w:r>
    </w:p>
    <w:p w:rsidR="00316767" w:rsidRPr="004370CE" w:rsidRDefault="00316767" w:rsidP="009963F5">
      <w:pPr>
        <w:tabs>
          <w:tab w:val="left" w:pos="720"/>
          <w:tab w:val="right" w:pos="6480"/>
        </w:tabs>
        <w:rPr>
          <w:b/>
          <w:sz w:val="48"/>
          <w:szCs w:val="48"/>
        </w:rPr>
      </w:pPr>
      <w:r>
        <w:rPr>
          <w:b/>
          <w:sz w:val="48"/>
          <w:szCs w:val="48"/>
        </w:rPr>
        <w:lastRenderedPageBreak/>
        <w:t>Why would the author of 1 Kings 6 use the Lo-Ammi principle and not Paul?</w:t>
      </w:r>
    </w:p>
    <w:p w:rsidR="004877D2" w:rsidRPr="00DF7E65" w:rsidRDefault="00DF7E65" w:rsidP="009963F5">
      <w:pPr>
        <w:tabs>
          <w:tab w:val="left" w:pos="720"/>
          <w:tab w:val="right" w:pos="6480"/>
        </w:tabs>
        <w:rPr>
          <w:b/>
          <w:sz w:val="48"/>
          <w:szCs w:val="48"/>
        </w:rPr>
      </w:pPr>
      <w:r w:rsidRPr="00DF7E65">
        <w:rPr>
          <w:b/>
          <w:sz w:val="48"/>
          <w:szCs w:val="48"/>
        </w:rPr>
        <w:t xml:space="preserve">A simpler solution, without </w:t>
      </w:r>
      <w:r>
        <w:rPr>
          <w:b/>
          <w:sz w:val="48"/>
          <w:szCs w:val="48"/>
        </w:rPr>
        <w:t>as much</w:t>
      </w:r>
      <w:r w:rsidRPr="00DF7E65">
        <w:rPr>
          <w:b/>
          <w:sz w:val="48"/>
          <w:szCs w:val="48"/>
        </w:rPr>
        <w:t xml:space="preserve"> arithmetic:</w:t>
      </w:r>
    </w:p>
    <w:p w:rsidR="00DF7E65" w:rsidRDefault="00DF7E65" w:rsidP="009963F5">
      <w:pPr>
        <w:tabs>
          <w:tab w:val="left" w:pos="720"/>
          <w:tab w:val="right" w:pos="6480"/>
        </w:tabs>
        <w:rPr>
          <w:sz w:val="48"/>
          <w:szCs w:val="48"/>
        </w:rPr>
      </w:pPr>
      <w:r w:rsidRPr="00DF7E65">
        <w:rPr>
          <w:b/>
          <w:sz w:val="48"/>
          <w:szCs w:val="48"/>
        </w:rPr>
        <w:t>1</w:t>
      </w:r>
      <w:r w:rsidRPr="00DF7E65">
        <w:rPr>
          <w:b/>
          <w:sz w:val="48"/>
          <w:szCs w:val="48"/>
          <w:vertAlign w:val="superscript"/>
        </w:rPr>
        <w:t>st</w:t>
      </w:r>
      <w:r w:rsidRPr="00DF7E65">
        <w:rPr>
          <w:b/>
          <w:sz w:val="48"/>
          <w:szCs w:val="48"/>
        </w:rPr>
        <w:t xml:space="preserve"> error:</w:t>
      </w:r>
      <w:r w:rsidRPr="00DF7E65">
        <w:rPr>
          <w:sz w:val="48"/>
          <w:szCs w:val="48"/>
        </w:rPr>
        <w:t xml:space="preserve"> </w:t>
      </w:r>
      <w:r>
        <w:rPr>
          <w:sz w:val="48"/>
          <w:szCs w:val="48"/>
        </w:rPr>
        <w:t xml:space="preserve">Above reckoning fails to take into account the 6 years of conquest of Canaan, before the division of the Land. So the total till the </w:t>
      </w:r>
      <w:r w:rsidR="00150C33">
        <w:rPr>
          <w:sz w:val="48"/>
          <w:szCs w:val="48"/>
        </w:rPr>
        <w:t>start</w:t>
      </w:r>
      <w:r>
        <w:rPr>
          <w:sz w:val="48"/>
          <w:szCs w:val="48"/>
        </w:rPr>
        <w:t xml:space="preserve"> of </w:t>
      </w:r>
      <w:r w:rsidR="00150C33">
        <w:rPr>
          <w:sz w:val="48"/>
          <w:szCs w:val="48"/>
        </w:rPr>
        <w:t xml:space="preserve">building </w:t>
      </w:r>
      <w:r>
        <w:rPr>
          <w:sz w:val="48"/>
          <w:szCs w:val="48"/>
        </w:rPr>
        <w:t>the Temple is 579 years</w:t>
      </w:r>
      <w:r w:rsidR="006774E6">
        <w:rPr>
          <w:sz w:val="48"/>
          <w:szCs w:val="48"/>
        </w:rPr>
        <w:t>, not 573</w:t>
      </w:r>
      <w:r>
        <w:rPr>
          <w:sz w:val="48"/>
          <w:szCs w:val="48"/>
        </w:rPr>
        <w:t>.</w:t>
      </w:r>
    </w:p>
    <w:p w:rsidR="006774E6" w:rsidRDefault="006774E6" w:rsidP="009963F5">
      <w:pPr>
        <w:tabs>
          <w:tab w:val="left" w:pos="720"/>
          <w:tab w:val="right" w:pos="6480"/>
        </w:tabs>
        <w:rPr>
          <w:sz w:val="48"/>
          <w:szCs w:val="48"/>
        </w:rPr>
      </w:pPr>
      <w:r w:rsidRPr="006774E6">
        <w:rPr>
          <w:b/>
          <w:sz w:val="48"/>
          <w:szCs w:val="48"/>
        </w:rPr>
        <w:t>2</w:t>
      </w:r>
      <w:r w:rsidRPr="006774E6">
        <w:rPr>
          <w:b/>
          <w:sz w:val="48"/>
          <w:szCs w:val="48"/>
          <w:vertAlign w:val="superscript"/>
        </w:rPr>
        <w:t>nd</w:t>
      </w:r>
      <w:r w:rsidRPr="006774E6">
        <w:rPr>
          <w:b/>
          <w:sz w:val="48"/>
          <w:szCs w:val="48"/>
        </w:rPr>
        <w:t xml:space="preserve"> error: </w:t>
      </w:r>
      <w:r w:rsidR="00513718" w:rsidRPr="00513718">
        <w:rPr>
          <w:sz w:val="48"/>
          <w:szCs w:val="48"/>
        </w:rPr>
        <w:t>The Western text of Acts 13.</w:t>
      </w:r>
    </w:p>
    <w:p w:rsidR="00513718" w:rsidRDefault="00513718" w:rsidP="009963F5">
      <w:pPr>
        <w:tabs>
          <w:tab w:val="left" w:pos="720"/>
          <w:tab w:val="right" w:pos="6480"/>
        </w:tabs>
        <w:rPr>
          <w:sz w:val="48"/>
          <w:szCs w:val="48"/>
        </w:rPr>
      </w:pPr>
      <w:r>
        <w:rPr>
          <w:sz w:val="48"/>
          <w:szCs w:val="48"/>
        </w:rPr>
        <w:t xml:space="preserve">Alexandrian text reads: “And having destroyed seven nations in the land of Canaan, He gave their land as an inheritance – </w:t>
      </w:r>
      <w:r w:rsidRPr="002A0D7C">
        <w:rPr>
          <w:sz w:val="48"/>
          <w:szCs w:val="48"/>
          <w:highlight w:val="magenta"/>
        </w:rPr>
        <w:t>at a point about</w:t>
      </w:r>
      <w:r>
        <w:rPr>
          <w:sz w:val="48"/>
          <w:szCs w:val="48"/>
        </w:rPr>
        <w:t xml:space="preserve"> four hundred fifty years.” Implying 450 years after the 1</w:t>
      </w:r>
      <w:r w:rsidRPr="00513718">
        <w:rPr>
          <w:sz w:val="48"/>
          <w:szCs w:val="48"/>
          <w:vertAlign w:val="superscript"/>
        </w:rPr>
        <w:t>st</w:t>
      </w:r>
      <w:r>
        <w:rPr>
          <w:sz w:val="48"/>
          <w:szCs w:val="48"/>
        </w:rPr>
        <w:t xml:space="preserve"> event Paul speaks of </w:t>
      </w:r>
      <w:r w:rsidR="002A0D7C">
        <w:rPr>
          <w:sz w:val="48"/>
          <w:szCs w:val="48"/>
        </w:rPr>
        <w:t>(</w:t>
      </w:r>
      <w:r w:rsidR="00150C33">
        <w:rPr>
          <w:sz w:val="48"/>
          <w:szCs w:val="48"/>
        </w:rPr>
        <w:t xml:space="preserve">i.e., </w:t>
      </w:r>
      <w:r>
        <w:rPr>
          <w:sz w:val="48"/>
          <w:szCs w:val="48"/>
        </w:rPr>
        <w:t>the choosing of the fathers</w:t>
      </w:r>
      <w:r w:rsidR="002A0D7C">
        <w:rPr>
          <w:sz w:val="48"/>
          <w:szCs w:val="48"/>
        </w:rPr>
        <w:t>)</w:t>
      </w:r>
      <w:r>
        <w:rPr>
          <w:sz w:val="48"/>
          <w:szCs w:val="48"/>
        </w:rPr>
        <w:t xml:space="preserve">  </w:t>
      </w:r>
      <w:r w:rsidR="000629A0">
        <w:rPr>
          <w:sz w:val="48"/>
          <w:szCs w:val="48"/>
        </w:rPr>
        <w:t>He had destroyed the 7 nations</w:t>
      </w:r>
      <w:r>
        <w:rPr>
          <w:sz w:val="48"/>
          <w:szCs w:val="48"/>
        </w:rPr>
        <w:t>.</w:t>
      </w:r>
    </w:p>
    <w:p w:rsidR="000629A0" w:rsidRDefault="000629A0" w:rsidP="009963F5">
      <w:pPr>
        <w:tabs>
          <w:tab w:val="left" w:pos="720"/>
          <w:tab w:val="right" w:pos="6480"/>
        </w:tabs>
        <w:rPr>
          <w:sz w:val="48"/>
          <w:szCs w:val="48"/>
        </w:rPr>
      </w:pPr>
      <w:r>
        <w:rPr>
          <w:sz w:val="48"/>
          <w:szCs w:val="48"/>
        </w:rPr>
        <w:t>This translation correctly interprets the dative case for the “450 years”. “The dative implies point of time, not duration” – (F.F.Bruce)</w:t>
      </w:r>
    </w:p>
    <w:p w:rsidR="000629A0" w:rsidRDefault="000629A0" w:rsidP="009963F5">
      <w:pPr>
        <w:tabs>
          <w:tab w:val="left" w:pos="720"/>
          <w:tab w:val="right" w:pos="6480"/>
        </w:tabs>
        <w:rPr>
          <w:sz w:val="48"/>
          <w:szCs w:val="48"/>
        </w:rPr>
      </w:pPr>
    </w:p>
    <w:p w:rsidR="000629A0" w:rsidRDefault="000629A0" w:rsidP="009963F5">
      <w:pPr>
        <w:tabs>
          <w:tab w:val="left" w:pos="720"/>
          <w:tab w:val="right" w:pos="6480"/>
        </w:tabs>
        <w:rPr>
          <w:sz w:val="48"/>
          <w:szCs w:val="48"/>
        </w:rPr>
      </w:pPr>
    </w:p>
    <w:p w:rsidR="000629A0" w:rsidRDefault="000629A0" w:rsidP="009963F5">
      <w:pPr>
        <w:tabs>
          <w:tab w:val="left" w:pos="720"/>
          <w:tab w:val="right" w:pos="6480"/>
        </w:tabs>
        <w:rPr>
          <w:sz w:val="48"/>
          <w:szCs w:val="48"/>
        </w:rPr>
      </w:pPr>
    </w:p>
    <w:p w:rsidR="00513718" w:rsidRPr="002A0D7C" w:rsidRDefault="00513718" w:rsidP="009963F5">
      <w:pPr>
        <w:tabs>
          <w:tab w:val="left" w:pos="720"/>
          <w:tab w:val="right" w:pos="6480"/>
        </w:tabs>
        <w:rPr>
          <w:b/>
          <w:sz w:val="48"/>
          <w:szCs w:val="48"/>
        </w:rPr>
      </w:pPr>
      <w:r w:rsidRPr="002A0D7C">
        <w:rPr>
          <w:b/>
          <w:sz w:val="48"/>
          <w:szCs w:val="48"/>
        </w:rPr>
        <w:t>Correct reckoning for Acts 13 speech:</w:t>
      </w:r>
    </w:p>
    <w:p w:rsidR="000629A0" w:rsidRDefault="000629A0" w:rsidP="00150C33">
      <w:pPr>
        <w:tabs>
          <w:tab w:val="left" w:pos="720"/>
          <w:tab w:val="right" w:pos="7920"/>
          <w:tab w:val="left" w:pos="8190"/>
        </w:tabs>
        <w:spacing w:after="0" w:line="240" w:lineRule="auto"/>
        <w:rPr>
          <w:sz w:val="48"/>
          <w:szCs w:val="48"/>
        </w:rPr>
      </w:pPr>
      <w:r>
        <w:rPr>
          <w:sz w:val="48"/>
          <w:szCs w:val="48"/>
        </w:rPr>
        <w:tab/>
        <w:t xml:space="preserve">Sojourning </w:t>
      </w:r>
      <w:r w:rsidR="002A0D7C">
        <w:rPr>
          <w:sz w:val="48"/>
          <w:szCs w:val="48"/>
        </w:rPr>
        <w:t>of Abraham’s seed</w:t>
      </w:r>
      <w:r w:rsidR="002A0D7C">
        <w:rPr>
          <w:sz w:val="48"/>
          <w:szCs w:val="48"/>
        </w:rPr>
        <w:tab/>
        <w:t>400</w:t>
      </w:r>
      <w:r w:rsidR="002A0D7C">
        <w:rPr>
          <w:sz w:val="48"/>
          <w:szCs w:val="48"/>
        </w:rPr>
        <w:tab/>
      </w:r>
      <w:r w:rsidR="002A0D7C" w:rsidRPr="002A0D7C">
        <w:rPr>
          <w:sz w:val="32"/>
          <w:szCs w:val="32"/>
        </w:rPr>
        <w:t>(Acts 7:6)</w:t>
      </w:r>
    </w:p>
    <w:p w:rsidR="002A0D7C" w:rsidRDefault="002A0D7C" w:rsidP="00150C33">
      <w:pPr>
        <w:tabs>
          <w:tab w:val="left" w:pos="720"/>
          <w:tab w:val="right" w:pos="7920"/>
        </w:tabs>
        <w:spacing w:after="0" w:line="240" w:lineRule="auto"/>
        <w:rPr>
          <w:sz w:val="48"/>
          <w:szCs w:val="48"/>
        </w:rPr>
      </w:pPr>
      <w:r>
        <w:rPr>
          <w:sz w:val="48"/>
          <w:szCs w:val="48"/>
        </w:rPr>
        <w:tab/>
        <w:t>Wilderness wandering</w:t>
      </w:r>
      <w:r>
        <w:rPr>
          <w:sz w:val="48"/>
          <w:szCs w:val="48"/>
        </w:rPr>
        <w:tab/>
        <w:t>40</w:t>
      </w:r>
    </w:p>
    <w:p w:rsidR="002A0D7C" w:rsidRDefault="002A0D7C" w:rsidP="00150C33">
      <w:pPr>
        <w:tabs>
          <w:tab w:val="left" w:pos="720"/>
          <w:tab w:val="right" w:pos="7920"/>
        </w:tabs>
        <w:spacing w:after="0" w:line="240" w:lineRule="auto"/>
        <w:rPr>
          <w:sz w:val="48"/>
          <w:szCs w:val="48"/>
        </w:rPr>
      </w:pPr>
      <w:r>
        <w:rPr>
          <w:sz w:val="48"/>
          <w:szCs w:val="48"/>
        </w:rPr>
        <w:tab/>
        <w:t>Early conquest and land division</w:t>
      </w:r>
      <w:r>
        <w:rPr>
          <w:sz w:val="48"/>
          <w:szCs w:val="48"/>
        </w:rPr>
        <w:tab/>
        <w:t>6</w:t>
      </w:r>
    </w:p>
    <w:p w:rsidR="002A0D7C" w:rsidRDefault="002A0D7C" w:rsidP="00150C33">
      <w:pPr>
        <w:tabs>
          <w:tab w:val="left" w:pos="720"/>
          <w:tab w:val="right" w:pos="7920"/>
        </w:tabs>
        <w:spacing w:after="0" w:line="240" w:lineRule="auto"/>
        <w:rPr>
          <w:sz w:val="48"/>
          <w:szCs w:val="48"/>
        </w:rPr>
      </w:pPr>
      <w:r>
        <w:rPr>
          <w:sz w:val="48"/>
          <w:szCs w:val="48"/>
        </w:rPr>
        <w:tab/>
        <w:t>Post-division conquest</w:t>
      </w:r>
      <w:r>
        <w:rPr>
          <w:sz w:val="48"/>
          <w:szCs w:val="48"/>
        </w:rPr>
        <w:tab/>
      </w:r>
      <w:r w:rsidRPr="002A0D7C">
        <w:rPr>
          <w:sz w:val="48"/>
          <w:szCs w:val="48"/>
          <w:u w:val="single"/>
        </w:rPr>
        <w:t xml:space="preserve">   4</w:t>
      </w:r>
    </w:p>
    <w:p w:rsidR="002A0D7C" w:rsidRDefault="002A0D7C" w:rsidP="002A0D7C">
      <w:pPr>
        <w:tabs>
          <w:tab w:val="left" w:pos="720"/>
          <w:tab w:val="right" w:pos="7920"/>
        </w:tabs>
        <w:rPr>
          <w:sz w:val="48"/>
          <w:szCs w:val="48"/>
        </w:rPr>
      </w:pPr>
      <w:r>
        <w:rPr>
          <w:sz w:val="48"/>
          <w:szCs w:val="48"/>
        </w:rPr>
        <w:tab/>
      </w:r>
      <w:r>
        <w:rPr>
          <w:sz w:val="48"/>
          <w:szCs w:val="48"/>
        </w:rPr>
        <w:tab/>
        <w:t>450</w:t>
      </w:r>
    </w:p>
    <w:p w:rsidR="00150C33" w:rsidRDefault="00150C33" w:rsidP="002A0D7C">
      <w:pPr>
        <w:tabs>
          <w:tab w:val="left" w:pos="720"/>
          <w:tab w:val="right" w:pos="7920"/>
        </w:tabs>
        <w:rPr>
          <w:sz w:val="48"/>
          <w:szCs w:val="48"/>
        </w:rPr>
      </w:pPr>
    </w:p>
    <w:p w:rsidR="00150C33" w:rsidRPr="00150C33" w:rsidRDefault="00150C33" w:rsidP="002A0D7C">
      <w:pPr>
        <w:tabs>
          <w:tab w:val="left" w:pos="720"/>
          <w:tab w:val="right" w:pos="7920"/>
        </w:tabs>
        <w:rPr>
          <w:b/>
          <w:sz w:val="56"/>
          <w:szCs w:val="56"/>
        </w:rPr>
      </w:pPr>
      <w:r w:rsidRPr="00150C33">
        <w:rPr>
          <w:b/>
          <w:sz w:val="56"/>
          <w:szCs w:val="56"/>
        </w:rPr>
        <w:t>1 Kings 6</w:t>
      </w:r>
      <w:r>
        <w:rPr>
          <w:b/>
          <w:sz w:val="56"/>
          <w:szCs w:val="56"/>
        </w:rPr>
        <w:t xml:space="preserve"> &amp; Acts 13 deal with 2 different periods</w:t>
      </w:r>
      <w:r w:rsidRPr="00150C33">
        <w:rPr>
          <w:b/>
          <w:sz w:val="56"/>
          <w:szCs w:val="56"/>
        </w:rPr>
        <w:t>!</w:t>
      </w:r>
    </w:p>
    <w:p w:rsidR="00150C33" w:rsidRPr="002A0D7C" w:rsidRDefault="00150C33" w:rsidP="002A0D7C">
      <w:pPr>
        <w:tabs>
          <w:tab w:val="left" w:pos="720"/>
          <w:tab w:val="right" w:pos="7920"/>
        </w:tabs>
        <w:rPr>
          <w:sz w:val="48"/>
          <w:szCs w:val="48"/>
        </w:rPr>
      </w:pPr>
    </w:p>
    <w:p w:rsidR="00513718" w:rsidRPr="006774E6" w:rsidRDefault="002A0D7C" w:rsidP="009963F5">
      <w:pPr>
        <w:tabs>
          <w:tab w:val="left" w:pos="720"/>
          <w:tab w:val="right" w:pos="6480"/>
        </w:tabs>
        <w:rPr>
          <w:b/>
          <w:sz w:val="48"/>
          <w:szCs w:val="48"/>
        </w:rPr>
      </w:pPr>
      <w:r>
        <w:rPr>
          <w:b/>
          <w:sz w:val="48"/>
          <w:szCs w:val="48"/>
        </w:rPr>
        <w:t xml:space="preserve">Credit: </w:t>
      </w:r>
      <w:r w:rsidRPr="002A0D7C">
        <w:rPr>
          <w:sz w:val="48"/>
          <w:szCs w:val="48"/>
        </w:rPr>
        <w:t>Ch</w:t>
      </w:r>
      <w:r>
        <w:rPr>
          <w:sz w:val="48"/>
          <w:szCs w:val="48"/>
        </w:rPr>
        <w:t>as</w:t>
      </w:r>
      <w:r w:rsidRPr="002A0D7C">
        <w:rPr>
          <w:sz w:val="48"/>
          <w:szCs w:val="48"/>
        </w:rPr>
        <w:t>. Ozanne</w:t>
      </w:r>
      <w:r>
        <w:rPr>
          <w:sz w:val="48"/>
          <w:szCs w:val="48"/>
        </w:rPr>
        <w:t>,</w:t>
      </w:r>
      <w:r w:rsidRPr="002A0D7C">
        <w:rPr>
          <w:i/>
          <w:sz w:val="48"/>
          <w:szCs w:val="48"/>
        </w:rPr>
        <w:t xml:space="preserve"> The First 7000 Years</w:t>
      </w:r>
      <w:r w:rsidRPr="002A0D7C">
        <w:rPr>
          <w:sz w:val="48"/>
          <w:szCs w:val="48"/>
        </w:rPr>
        <w:t xml:space="preserve">, </w:t>
      </w:r>
      <w:r>
        <w:rPr>
          <w:sz w:val="48"/>
          <w:szCs w:val="48"/>
        </w:rPr>
        <w:t>pp.23, 29-33</w:t>
      </w:r>
    </w:p>
    <w:p w:rsidR="004877D2" w:rsidRDefault="004877D2" w:rsidP="009963F5">
      <w:pPr>
        <w:tabs>
          <w:tab w:val="left" w:pos="720"/>
          <w:tab w:val="right" w:pos="6480"/>
        </w:tabs>
        <w:rPr>
          <w:sz w:val="40"/>
        </w:rPr>
      </w:pPr>
    </w:p>
    <w:p w:rsidR="002A0D7C" w:rsidRPr="002A0D7C" w:rsidRDefault="002A0D7C" w:rsidP="009963F5">
      <w:pPr>
        <w:tabs>
          <w:tab w:val="left" w:pos="720"/>
          <w:tab w:val="right" w:pos="6480"/>
        </w:tabs>
        <w:rPr>
          <w:b/>
          <w:sz w:val="56"/>
          <w:szCs w:val="56"/>
        </w:rPr>
      </w:pPr>
      <w:r w:rsidRPr="002A0D7C">
        <w:rPr>
          <w:b/>
          <w:sz w:val="56"/>
          <w:szCs w:val="56"/>
        </w:rPr>
        <w:t>So where and how should we apply a Lo-Ammi concept?</w:t>
      </w:r>
    </w:p>
    <w:sectPr w:rsidR="002A0D7C" w:rsidRPr="002A0D7C" w:rsidSect="00316767">
      <w:footerReference w:type="default" r:id="rId6"/>
      <w:pgSz w:w="12240" w:h="15840"/>
      <w:pgMar w:top="1152" w:right="1008"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B63" w:rsidRDefault="00EA6B63" w:rsidP="002A0D7C">
      <w:pPr>
        <w:spacing w:after="0" w:line="240" w:lineRule="auto"/>
      </w:pPr>
      <w:r>
        <w:separator/>
      </w:r>
    </w:p>
  </w:endnote>
  <w:endnote w:type="continuationSeparator" w:id="0">
    <w:p w:rsidR="00EA6B63" w:rsidRDefault="00EA6B63" w:rsidP="002A0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1393"/>
      <w:docPartObj>
        <w:docPartGallery w:val="Page Numbers (Bottom of Page)"/>
        <w:docPartUnique/>
      </w:docPartObj>
    </w:sdtPr>
    <w:sdtContent>
      <w:p w:rsidR="002A0D7C" w:rsidRDefault="006F02C8">
        <w:pPr>
          <w:pStyle w:val="Footer"/>
          <w:jc w:val="center"/>
        </w:pPr>
        <w:fldSimple w:instr=" PAGE   \* MERGEFORMAT ">
          <w:r w:rsidR="00AF6769">
            <w:rPr>
              <w:noProof/>
            </w:rPr>
            <w:t>2</w:t>
          </w:r>
        </w:fldSimple>
      </w:p>
    </w:sdtContent>
  </w:sdt>
  <w:p w:rsidR="002A0D7C" w:rsidRDefault="002A0D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B63" w:rsidRDefault="00EA6B63" w:rsidP="002A0D7C">
      <w:pPr>
        <w:spacing w:after="0" w:line="240" w:lineRule="auto"/>
      </w:pPr>
      <w:r>
        <w:separator/>
      </w:r>
    </w:p>
  </w:footnote>
  <w:footnote w:type="continuationSeparator" w:id="0">
    <w:p w:rsidR="00EA6B63" w:rsidRDefault="00EA6B63" w:rsidP="002A0D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80093"/>
    <w:rsid w:val="000629A0"/>
    <w:rsid w:val="000D6597"/>
    <w:rsid w:val="00150C33"/>
    <w:rsid w:val="002A0D7C"/>
    <w:rsid w:val="00316767"/>
    <w:rsid w:val="004370CE"/>
    <w:rsid w:val="004877D2"/>
    <w:rsid w:val="00513718"/>
    <w:rsid w:val="006774E6"/>
    <w:rsid w:val="006F02C8"/>
    <w:rsid w:val="00880093"/>
    <w:rsid w:val="0088040B"/>
    <w:rsid w:val="0093656A"/>
    <w:rsid w:val="009963F5"/>
    <w:rsid w:val="00AF6769"/>
    <w:rsid w:val="00CE6AC5"/>
    <w:rsid w:val="00DF7E65"/>
    <w:rsid w:val="00E239BE"/>
    <w:rsid w:val="00EA6B63"/>
    <w:rsid w:val="00F95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0D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D7C"/>
  </w:style>
  <w:style w:type="paragraph" w:styleId="Footer">
    <w:name w:val="footer"/>
    <w:basedOn w:val="Normal"/>
    <w:link w:val="FooterChar"/>
    <w:uiPriority w:val="99"/>
    <w:unhideWhenUsed/>
    <w:rsid w:val="002A0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D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5</cp:revision>
  <dcterms:created xsi:type="dcterms:W3CDTF">2012-09-22T12:34:00Z</dcterms:created>
  <dcterms:modified xsi:type="dcterms:W3CDTF">2012-09-23T10:49:00Z</dcterms:modified>
</cp:coreProperties>
</file>