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EF" w:rsidRPr="00684DEF" w:rsidRDefault="006E03E1" w:rsidP="00684DE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NT Things described as “Aionian”</w:t>
      </w:r>
    </w:p>
    <w:p w:rsidR="00684DEF" w:rsidRPr="007A5946" w:rsidRDefault="00684DEF" w:rsidP="00EF4AB3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7A5946" w:rsidRPr="00044F2E" w:rsidRDefault="007A5946" w:rsidP="007A594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color w:val="009242"/>
          <w:sz w:val="44"/>
          <w:szCs w:val="44"/>
        </w:rPr>
      </w:pPr>
      <w:r w:rsidRPr="00044F2E">
        <w:rPr>
          <w:rFonts w:ascii="Times New Roman" w:hAnsi="Times New Roman" w:cs="Times New Roman"/>
          <w:b/>
          <w:color w:val="009242"/>
          <w:sz w:val="44"/>
          <w:szCs w:val="44"/>
        </w:rPr>
        <w:t>Blessings</w:t>
      </w:r>
    </w:p>
    <w:p w:rsidR="006E03E1" w:rsidRPr="006E03E1" w:rsidRDefault="006E03E1" w:rsidP="007A5946">
      <w:pPr>
        <w:pStyle w:val="ListParagraph"/>
        <w:numPr>
          <w:ilvl w:val="1"/>
          <w:numId w:val="1"/>
        </w:numPr>
        <w:spacing w:after="240" w:line="240" w:lineRule="auto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life</w:t>
      </w:r>
      <w:r w:rsidR="00EF4A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4AB3" w:rsidRPr="00061230">
        <w:rPr>
          <w:rFonts w:ascii="Times New Roman" w:hAnsi="Times New Roman" w:cs="Times New Roman"/>
          <w:sz w:val="36"/>
          <w:szCs w:val="36"/>
        </w:rPr>
        <w:t>–</w:t>
      </w:r>
      <w:r w:rsidR="00EF4AB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43 occurrences</w:t>
      </w:r>
    </w:p>
    <w:p w:rsidR="006E03E1" w:rsidRDefault="006E03E1" w:rsidP="007A5946">
      <w:pPr>
        <w:pStyle w:val="ListParagraph"/>
        <w:numPr>
          <w:ilvl w:val="1"/>
          <w:numId w:val="1"/>
        </w:numPr>
        <w:spacing w:after="240" w:line="240" w:lineRule="auto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salvation – </w:t>
      </w:r>
      <w:r w:rsidRPr="006E03E1">
        <w:rPr>
          <w:rFonts w:ascii="Times New Roman" w:hAnsi="Times New Roman" w:cs="Times New Roman"/>
          <w:sz w:val="36"/>
          <w:szCs w:val="36"/>
        </w:rPr>
        <w:t>Heb.5:9; Mar.16:8 [shorter ending]</w:t>
      </w:r>
    </w:p>
    <w:p w:rsidR="005F1247" w:rsidRDefault="001B7641" w:rsidP="007A5946">
      <w:pPr>
        <w:pStyle w:val="ListParagraph"/>
        <w:numPr>
          <w:ilvl w:val="1"/>
          <w:numId w:val="1"/>
        </w:numPr>
        <w:tabs>
          <w:tab w:val="left" w:pos="1980"/>
        </w:tabs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a. </w:t>
      </w:r>
      <w:r w:rsidR="006E03E1" w:rsidRPr="001B7641">
        <w:rPr>
          <w:rFonts w:ascii="Times New Roman" w:hAnsi="Times New Roman" w:cs="Times New Roman"/>
          <w:b/>
          <w:sz w:val="36"/>
          <w:szCs w:val="36"/>
        </w:rPr>
        <w:t>glory</w:t>
      </w:r>
      <w:r w:rsidR="006E03E1">
        <w:rPr>
          <w:rFonts w:ascii="Times New Roman" w:hAnsi="Times New Roman" w:cs="Times New Roman"/>
          <w:sz w:val="36"/>
          <w:szCs w:val="36"/>
        </w:rPr>
        <w:t xml:space="preserve"> (salvation with) – 2 Ti.2:10</w:t>
      </w:r>
    </w:p>
    <w:p w:rsidR="001B7641" w:rsidRPr="001B7641" w:rsidRDefault="001B7641" w:rsidP="007A5946">
      <w:pPr>
        <w:tabs>
          <w:tab w:val="left" w:pos="360"/>
        </w:tabs>
        <w:spacing w:after="24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1B7641">
        <w:rPr>
          <w:rFonts w:ascii="Times New Roman" w:hAnsi="Times New Roman" w:cs="Times New Roman"/>
          <w:b/>
          <w:sz w:val="36"/>
          <w:szCs w:val="36"/>
        </w:rPr>
        <w:t xml:space="preserve">b. weight of glory </w:t>
      </w:r>
      <w:r>
        <w:rPr>
          <w:rFonts w:ascii="Times New Roman" w:hAnsi="Times New Roman" w:cs="Times New Roman"/>
          <w:sz w:val="36"/>
          <w:szCs w:val="36"/>
        </w:rPr>
        <w:t>– 2 Co.4:17</w:t>
      </w:r>
    </w:p>
    <w:p w:rsidR="00684DEF" w:rsidRPr="001B7641" w:rsidRDefault="001B7641" w:rsidP="007A5946">
      <w:pPr>
        <w:pStyle w:val="ListParagraph"/>
        <w:numPr>
          <w:ilvl w:val="1"/>
          <w:numId w:val="1"/>
        </w:numPr>
        <w:tabs>
          <w:tab w:val="left" w:pos="1890"/>
        </w:tabs>
        <w:spacing w:after="240" w:line="240" w:lineRule="auto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1B7641">
        <w:rPr>
          <w:rFonts w:ascii="Times New Roman" w:hAnsi="Times New Roman" w:cs="Times New Roman"/>
          <w:b/>
          <w:sz w:val="36"/>
          <w:szCs w:val="36"/>
        </w:rPr>
        <w:t xml:space="preserve">redemption </w:t>
      </w:r>
      <w:r w:rsidRPr="001B7641">
        <w:rPr>
          <w:rFonts w:ascii="Times New Roman" w:hAnsi="Times New Roman" w:cs="Times New Roman"/>
          <w:sz w:val="36"/>
          <w:szCs w:val="36"/>
        </w:rPr>
        <w:t>– Heb.9:12</w:t>
      </w:r>
    </w:p>
    <w:p w:rsidR="00061230" w:rsidRPr="001B7641" w:rsidRDefault="001B7641" w:rsidP="00D2659E">
      <w:pPr>
        <w:pStyle w:val="ListParagraph"/>
        <w:numPr>
          <w:ilvl w:val="1"/>
          <w:numId w:val="1"/>
        </w:numPr>
        <w:tabs>
          <w:tab w:val="left" w:pos="8640"/>
        </w:tabs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1B7641">
        <w:rPr>
          <w:rFonts w:ascii="Times New Roman" w:hAnsi="Times New Roman" w:cs="Times New Roman"/>
          <w:b/>
          <w:sz w:val="36"/>
          <w:szCs w:val="36"/>
        </w:rPr>
        <w:t>inheritance</w:t>
      </w:r>
      <w:r w:rsidRPr="001B7641">
        <w:rPr>
          <w:rFonts w:ascii="Times New Roman" w:hAnsi="Times New Roman" w:cs="Times New Roman"/>
          <w:sz w:val="36"/>
          <w:szCs w:val="36"/>
        </w:rPr>
        <w:t xml:space="preserve"> – Heb.9:15</w:t>
      </w:r>
    </w:p>
    <w:p w:rsidR="00124C57" w:rsidRDefault="00B51E42" w:rsidP="00D2659E">
      <w:pPr>
        <w:pStyle w:val="ListParagraph"/>
        <w:numPr>
          <w:ilvl w:val="1"/>
          <w:numId w:val="1"/>
        </w:numPr>
        <w:tabs>
          <w:tab w:val="left" w:pos="2880"/>
          <w:tab w:val="left" w:pos="6480"/>
        </w:tabs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7A5946">
        <w:rPr>
          <w:rFonts w:ascii="Times New Roman" w:hAnsi="Times New Roman" w:cs="Times New Roman"/>
          <w:b/>
          <w:sz w:val="36"/>
          <w:szCs w:val="36"/>
        </w:rPr>
        <w:t>un-handmade house</w:t>
      </w:r>
      <w:r>
        <w:rPr>
          <w:rFonts w:ascii="Times New Roman" w:hAnsi="Times New Roman" w:cs="Times New Roman"/>
          <w:sz w:val="36"/>
          <w:szCs w:val="36"/>
        </w:rPr>
        <w:t xml:space="preserve"> – 2 Co.5:1</w:t>
      </w:r>
    </w:p>
    <w:p w:rsidR="00B51E42" w:rsidRDefault="00B51E42" w:rsidP="00D2659E">
      <w:pPr>
        <w:pStyle w:val="ListParagraph"/>
        <w:numPr>
          <w:ilvl w:val="1"/>
          <w:numId w:val="1"/>
        </w:numPr>
        <w:tabs>
          <w:tab w:val="left" w:pos="2880"/>
          <w:tab w:val="left" w:pos="6480"/>
        </w:tabs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7A5946">
        <w:rPr>
          <w:rFonts w:ascii="Times New Roman" w:hAnsi="Times New Roman" w:cs="Times New Roman"/>
          <w:b/>
          <w:sz w:val="36"/>
          <w:szCs w:val="36"/>
        </w:rPr>
        <w:t>tents</w:t>
      </w:r>
      <w:r>
        <w:rPr>
          <w:rFonts w:ascii="Times New Roman" w:hAnsi="Times New Roman" w:cs="Times New Roman"/>
          <w:sz w:val="36"/>
          <w:szCs w:val="36"/>
        </w:rPr>
        <w:t xml:space="preserve"> – Luk.16:9</w:t>
      </w:r>
    </w:p>
    <w:p w:rsidR="00B51E42" w:rsidRDefault="00B51E42" w:rsidP="00D2659E">
      <w:pPr>
        <w:pStyle w:val="ListParagraph"/>
        <w:numPr>
          <w:ilvl w:val="1"/>
          <w:numId w:val="1"/>
        </w:numPr>
        <w:tabs>
          <w:tab w:val="left" w:pos="2880"/>
          <w:tab w:val="left" w:pos="6480"/>
        </w:tabs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7A5946">
        <w:rPr>
          <w:rFonts w:ascii="Times New Roman" w:hAnsi="Times New Roman" w:cs="Times New Roman"/>
          <w:b/>
          <w:sz w:val="36"/>
          <w:szCs w:val="36"/>
        </w:rPr>
        <w:t>things unseen</w:t>
      </w:r>
      <w:r>
        <w:rPr>
          <w:rFonts w:ascii="Times New Roman" w:hAnsi="Times New Roman" w:cs="Times New Roman"/>
          <w:sz w:val="36"/>
          <w:szCs w:val="36"/>
        </w:rPr>
        <w:t xml:space="preserve"> – 2 Co.4:18</w:t>
      </w:r>
    </w:p>
    <w:p w:rsidR="00B51E42" w:rsidRDefault="00B51E42" w:rsidP="00D2659E">
      <w:pPr>
        <w:pStyle w:val="ListParagraph"/>
        <w:numPr>
          <w:ilvl w:val="1"/>
          <w:numId w:val="1"/>
        </w:numPr>
        <w:tabs>
          <w:tab w:val="left" w:pos="2880"/>
          <w:tab w:val="left" w:pos="6480"/>
        </w:tabs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7A5946">
        <w:rPr>
          <w:rFonts w:ascii="Times New Roman" w:hAnsi="Times New Roman" w:cs="Times New Roman"/>
          <w:b/>
          <w:sz w:val="36"/>
          <w:szCs w:val="36"/>
        </w:rPr>
        <w:t>encouragement</w:t>
      </w:r>
      <w:r>
        <w:rPr>
          <w:rFonts w:ascii="Times New Roman" w:hAnsi="Times New Roman" w:cs="Times New Roman"/>
          <w:sz w:val="36"/>
          <w:szCs w:val="36"/>
        </w:rPr>
        <w:t xml:space="preserve"> – 2 Th.2:16</w:t>
      </w:r>
    </w:p>
    <w:p w:rsidR="00B51E42" w:rsidRDefault="00791C8F" w:rsidP="00D2659E">
      <w:pPr>
        <w:pStyle w:val="ListParagraph"/>
        <w:numPr>
          <w:ilvl w:val="1"/>
          <w:numId w:val="1"/>
        </w:numPr>
        <w:spacing w:after="240"/>
        <w:ind w:left="900" w:hanging="540"/>
        <w:contextualSpacing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receive </w:t>
      </w:r>
      <w:r w:rsidR="00B51E42" w:rsidRPr="007A5946">
        <w:rPr>
          <w:rFonts w:ascii="Times New Roman" w:hAnsi="Times New Roman" w:cs="Times New Roman"/>
          <w:b/>
          <w:sz w:val="36"/>
          <w:szCs w:val="36"/>
        </w:rPr>
        <w:t>Onesimos</w:t>
      </w:r>
      <w:r w:rsidR="00B51E42">
        <w:rPr>
          <w:rFonts w:ascii="Times New Roman" w:hAnsi="Times New Roman" w:cs="Times New Roman"/>
          <w:sz w:val="36"/>
          <w:szCs w:val="36"/>
        </w:rPr>
        <w:t xml:space="preserve"> – Philem.15</w:t>
      </w:r>
    </w:p>
    <w:p w:rsidR="007A5946" w:rsidRPr="00D2659E" w:rsidRDefault="007A5946" w:rsidP="00D2659E">
      <w:pPr>
        <w:pStyle w:val="ListParagraph"/>
        <w:numPr>
          <w:ilvl w:val="1"/>
          <w:numId w:val="1"/>
        </w:numPr>
        <w:spacing w:after="240"/>
        <w:ind w:left="900" w:hanging="540"/>
        <w:contextualSpacing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</w:t>
      </w:r>
      <w:r w:rsidRPr="007A5946">
        <w:rPr>
          <w:rFonts w:ascii="Times New Roman" w:hAnsi="Times New Roman" w:cs="Times New Roman"/>
          <w:b/>
          <w:sz w:val="36"/>
          <w:szCs w:val="36"/>
        </w:rPr>
        <w:t>ower</w:t>
      </w:r>
      <w:r>
        <w:rPr>
          <w:rFonts w:ascii="Times New Roman" w:hAnsi="Times New Roman" w:cs="Times New Roman"/>
          <w:sz w:val="36"/>
          <w:szCs w:val="36"/>
        </w:rPr>
        <w:t xml:space="preserve"> (kratos) – 1 Ti.6:16</w:t>
      </w:r>
    </w:p>
    <w:p w:rsidR="00FC7F7F" w:rsidRPr="00044F2E" w:rsidRDefault="00FC7F7F" w:rsidP="00D2659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044F2E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Curses</w:t>
      </w:r>
    </w:p>
    <w:p w:rsidR="00FC7F7F" w:rsidRDefault="00FC7F7F" w:rsidP="00D2659E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D2659E">
        <w:rPr>
          <w:rFonts w:ascii="Times New Roman" w:hAnsi="Times New Roman" w:cs="Times New Roman"/>
          <w:b/>
          <w:sz w:val="36"/>
          <w:szCs w:val="36"/>
        </w:rPr>
        <w:t xml:space="preserve">punishment </w:t>
      </w:r>
      <w:r>
        <w:rPr>
          <w:rFonts w:ascii="Times New Roman" w:hAnsi="Times New Roman" w:cs="Times New Roman"/>
          <w:sz w:val="36"/>
          <w:szCs w:val="36"/>
        </w:rPr>
        <w:t>(pruning) – Mat.25:46</w:t>
      </w:r>
    </w:p>
    <w:p w:rsidR="00FC7F7F" w:rsidRDefault="00FC7F7F" w:rsidP="00D2659E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D2659E">
        <w:rPr>
          <w:rFonts w:ascii="Times New Roman" w:hAnsi="Times New Roman" w:cs="Times New Roman"/>
          <w:b/>
          <w:sz w:val="36"/>
          <w:szCs w:val="36"/>
        </w:rPr>
        <w:t>judgment</w:t>
      </w:r>
      <w:r>
        <w:rPr>
          <w:rFonts w:ascii="Times New Roman" w:hAnsi="Times New Roman" w:cs="Times New Roman"/>
          <w:sz w:val="36"/>
          <w:szCs w:val="36"/>
        </w:rPr>
        <w:t xml:space="preserve"> – Heb.6:2</w:t>
      </w:r>
    </w:p>
    <w:p w:rsidR="00FC7F7F" w:rsidRDefault="00FC7F7F" w:rsidP="00D2659E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D2659E">
        <w:rPr>
          <w:rFonts w:ascii="Times New Roman" w:hAnsi="Times New Roman" w:cs="Times New Roman"/>
          <w:b/>
          <w:sz w:val="36"/>
          <w:szCs w:val="36"/>
        </w:rPr>
        <w:t>sinful deed</w:t>
      </w:r>
      <w:r>
        <w:rPr>
          <w:rFonts w:ascii="Times New Roman" w:hAnsi="Times New Roman" w:cs="Times New Roman"/>
          <w:sz w:val="36"/>
          <w:szCs w:val="36"/>
        </w:rPr>
        <w:t xml:space="preserve"> (blame) – Mar.3:29</w:t>
      </w:r>
    </w:p>
    <w:p w:rsidR="00FC7F7F" w:rsidRDefault="00FC7F7F" w:rsidP="00D2659E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D2659E">
        <w:rPr>
          <w:rFonts w:ascii="Times New Roman" w:hAnsi="Times New Roman" w:cs="Times New Roman"/>
          <w:b/>
          <w:sz w:val="36"/>
          <w:szCs w:val="36"/>
        </w:rPr>
        <w:t>fire</w:t>
      </w:r>
      <w:r>
        <w:rPr>
          <w:rFonts w:ascii="Times New Roman" w:hAnsi="Times New Roman" w:cs="Times New Roman"/>
          <w:sz w:val="36"/>
          <w:szCs w:val="36"/>
        </w:rPr>
        <w:t xml:space="preserve"> – Mat.18:8; 25:41; Jude 7</w:t>
      </w:r>
    </w:p>
    <w:p w:rsidR="00FC7F7F" w:rsidRPr="006C22F0" w:rsidRDefault="00FC7F7F" w:rsidP="00D2659E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6C22F0">
        <w:rPr>
          <w:rFonts w:ascii="Times New Roman" w:hAnsi="Times New Roman" w:cs="Times New Roman"/>
          <w:b/>
          <w:sz w:val="36"/>
          <w:szCs w:val="36"/>
        </w:rPr>
        <w:t>destruction</w:t>
      </w:r>
      <w:r w:rsidRPr="006C22F0">
        <w:rPr>
          <w:rFonts w:ascii="Times New Roman" w:hAnsi="Times New Roman" w:cs="Times New Roman"/>
          <w:sz w:val="36"/>
          <w:szCs w:val="36"/>
        </w:rPr>
        <w:t xml:space="preserve"> – 2 Th.1:9</w:t>
      </w:r>
    </w:p>
    <w:p w:rsidR="00FC7F7F" w:rsidRPr="00044F2E" w:rsidRDefault="00D2659E" w:rsidP="006C22F0">
      <w:pPr>
        <w:pStyle w:val="ListParagraph"/>
        <w:numPr>
          <w:ilvl w:val="0"/>
          <w:numId w:val="1"/>
        </w:numPr>
        <w:spacing w:after="240"/>
        <w:ind w:left="540" w:hanging="540"/>
        <w:contextualSpacing w:val="0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044F2E">
        <w:rPr>
          <w:rFonts w:ascii="Times New Roman" w:hAnsi="Times New Roman" w:cs="Times New Roman"/>
          <w:b/>
          <w:color w:val="7030A0"/>
          <w:sz w:val="44"/>
          <w:szCs w:val="44"/>
        </w:rPr>
        <w:lastRenderedPageBreak/>
        <w:t>God and His Works</w:t>
      </w:r>
    </w:p>
    <w:p w:rsidR="00D2659E" w:rsidRDefault="00D2659E" w:rsidP="00D2659E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D2659E">
        <w:rPr>
          <w:rFonts w:ascii="Times New Roman" w:hAnsi="Times New Roman" w:cs="Times New Roman"/>
          <w:b/>
          <w:sz w:val="36"/>
          <w:szCs w:val="36"/>
        </w:rPr>
        <w:t>God</w:t>
      </w:r>
      <w:r>
        <w:rPr>
          <w:rFonts w:ascii="Times New Roman" w:hAnsi="Times New Roman" w:cs="Times New Roman"/>
          <w:sz w:val="36"/>
          <w:szCs w:val="36"/>
        </w:rPr>
        <w:t xml:space="preserve"> – Rom.16:26</w:t>
      </w:r>
    </w:p>
    <w:p w:rsidR="00D2659E" w:rsidRDefault="00D2659E" w:rsidP="00D2659E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D2659E">
        <w:rPr>
          <w:rFonts w:ascii="Times New Roman" w:hAnsi="Times New Roman" w:cs="Times New Roman"/>
          <w:b/>
          <w:sz w:val="36"/>
          <w:szCs w:val="36"/>
        </w:rPr>
        <w:t>God’s glory</w:t>
      </w:r>
      <w:r>
        <w:rPr>
          <w:rFonts w:ascii="Times New Roman" w:hAnsi="Times New Roman" w:cs="Times New Roman"/>
          <w:sz w:val="36"/>
          <w:szCs w:val="36"/>
        </w:rPr>
        <w:t xml:space="preserve"> – 1 Pe.5:10</w:t>
      </w:r>
    </w:p>
    <w:p w:rsidR="00D2659E" w:rsidRDefault="00D2659E" w:rsidP="00D2659E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D2659E">
        <w:rPr>
          <w:rFonts w:ascii="Times New Roman" w:hAnsi="Times New Roman" w:cs="Times New Roman"/>
          <w:b/>
          <w:sz w:val="36"/>
          <w:szCs w:val="36"/>
        </w:rPr>
        <w:t>Spirit</w:t>
      </w:r>
      <w:r>
        <w:rPr>
          <w:rFonts w:ascii="Times New Roman" w:hAnsi="Times New Roman" w:cs="Times New Roman"/>
          <w:sz w:val="36"/>
          <w:szCs w:val="36"/>
        </w:rPr>
        <w:t xml:space="preserve"> – Heb.9:14</w:t>
      </w:r>
    </w:p>
    <w:p w:rsidR="00D2659E" w:rsidRDefault="00D2659E" w:rsidP="00D2659E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D2659E">
        <w:rPr>
          <w:rFonts w:ascii="Times New Roman" w:hAnsi="Times New Roman" w:cs="Times New Roman"/>
          <w:b/>
          <w:sz w:val="36"/>
          <w:szCs w:val="36"/>
        </w:rPr>
        <w:t>times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044F2E">
        <w:rPr>
          <w:rFonts w:ascii="Times New Roman" w:hAnsi="Times New Roman" w:cs="Times New Roman"/>
          <w:b/>
          <w:color w:val="C00000"/>
          <w:sz w:val="36"/>
          <w:szCs w:val="36"/>
        </w:rPr>
        <w:t>Rom.16:25</w:t>
      </w:r>
      <w:r>
        <w:rPr>
          <w:rFonts w:ascii="Times New Roman" w:hAnsi="Times New Roman" w:cs="Times New Roman"/>
          <w:sz w:val="36"/>
          <w:szCs w:val="36"/>
        </w:rPr>
        <w:t xml:space="preserve">; </w:t>
      </w:r>
      <w:r w:rsidRPr="00044F2E">
        <w:rPr>
          <w:rFonts w:ascii="Times New Roman" w:hAnsi="Times New Roman" w:cs="Times New Roman"/>
          <w:b/>
          <w:color w:val="0070C0"/>
          <w:sz w:val="36"/>
          <w:szCs w:val="36"/>
        </w:rPr>
        <w:t>2 Ti.1:9</w:t>
      </w:r>
      <w:r w:rsidRPr="00044F2E">
        <w:rPr>
          <w:rFonts w:ascii="Times New Roman" w:hAnsi="Times New Roman" w:cs="Times New Roman"/>
          <w:sz w:val="36"/>
          <w:szCs w:val="36"/>
        </w:rPr>
        <w:t>;</w:t>
      </w:r>
      <w:r w:rsidRPr="00044F2E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Ti.1:2</w:t>
      </w:r>
    </w:p>
    <w:p w:rsidR="00D2659E" w:rsidRDefault="00D2659E" w:rsidP="00D2659E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D2659E">
        <w:rPr>
          <w:rFonts w:ascii="Times New Roman" w:hAnsi="Times New Roman" w:cs="Times New Roman"/>
          <w:b/>
          <w:sz w:val="36"/>
          <w:szCs w:val="36"/>
        </w:rPr>
        <w:t>kingdom</w:t>
      </w:r>
      <w:r>
        <w:rPr>
          <w:rFonts w:ascii="Times New Roman" w:hAnsi="Times New Roman" w:cs="Times New Roman"/>
          <w:sz w:val="36"/>
          <w:szCs w:val="36"/>
        </w:rPr>
        <w:t xml:space="preserve"> – 2 Pe.1:11</w:t>
      </w:r>
    </w:p>
    <w:p w:rsidR="00D2659E" w:rsidRDefault="00D2659E" w:rsidP="007F50E6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D2659E">
        <w:rPr>
          <w:rFonts w:ascii="Times New Roman" w:hAnsi="Times New Roman" w:cs="Times New Roman"/>
          <w:b/>
          <w:sz w:val="36"/>
          <w:szCs w:val="36"/>
        </w:rPr>
        <w:t>covenant</w:t>
      </w:r>
      <w:r>
        <w:rPr>
          <w:rFonts w:ascii="Times New Roman" w:hAnsi="Times New Roman" w:cs="Times New Roman"/>
          <w:sz w:val="36"/>
          <w:szCs w:val="36"/>
        </w:rPr>
        <w:t xml:space="preserve"> – Heb.13:20</w:t>
      </w:r>
    </w:p>
    <w:p w:rsidR="00D2659E" w:rsidRDefault="00D2659E" w:rsidP="00D2659E">
      <w:pPr>
        <w:pStyle w:val="ListParagraph"/>
        <w:numPr>
          <w:ilvl w:val="1"/>
          <w:numId w:val="1"/>
        </w:numPr>
        <w:spacing w:after="240"/>
        <w:ind w:left="720"/>
        <w:contextualSpacing w:val="0"/>
        <w:rPr>
          <w:rFonts w:ascii="Times New Roman" w:hAnsi="Times New Roman" w:cs="Times New Roman"/>
          <w:sz w:val="36"/>
          <w:szCs w:val="36"/>
        </w:rPr>
      </w:pPr>
      <w:r w:rsidRPr="00D2659E">
        <w:rPr>
          <w:rFonts w:ascii="Times New Roman" w:hAnsi="Times New Roman" w:cs="Times New Roman"/>
          <w:b/>
          <w:sz w:val="36"/>
          <w:szCs w:val="36"/>
        </w:rPr>
        <w:t>gospel</w:t>
      </w:r>
      <w:r>
        <w:rPr>
          <w:rFonts w:ascii="Times New Roman" w:hAnsi="Times New Roman" w:cs="Times New Roman"/>
          <w:sz w:val="36"/>
          <w:szCs w:val="36"/>
        </w:rPr>
        <w:t xml:space="preserve"> – Rev.14:6</w:t>
      </w:r>
    </w:p>
    <w:p w:rsidR="007F50E6" w:rsidRPr="007F50E6" w:rsidRDefault="007F50E6" w:rsidP="007F50E6">
      <w:pPr>
        <w:spacing w:after="240"/>
        <w:ind w:left="360"/>
        <w:rPr>
          <w:rFonts w:ascii="Times New Roman" w:hAnsi="Times New Roman" w:cs="Times New Roman"/>
          <w:sz w:val="36"/>
          <w:szCs w:val="36"/>
        </w:rPr>
      </w:pPr>
    </w:p>
    <w:p w:rsidR="007F50E6" w:rsidRPr="00563DEC" w:rsidRDefault="007F50E6" w:rsidP="007F50E6">
      <w:pPr>
        <w:spacing w:after="24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F50E6">
        <w:rPr>
          <w:rFonts w:ascii="Times New Roman" w:hAnsi="Times New Roman" w:cs="Times New Roman"/>
          <w:b/>
          <w:sz w:val="48"/>
          <w:szCs w:val="48"/>
        </w:rPr>
        <w:t xml:space="preserve">NT Things Described  </w:t>
      </w:r>
      <w:r w:rsidR="00F50482">
        <w:rPr>
          <w:rFonts w:ascii="Times New Roman" w:hAnsi="Times New Roman" w:cs="Times New Roman"/>
          <w:b/>
          <w:sz w:val="48"/>
          <w:szCs w:val="48"/>
        </w:rPr>
        <w:t>as</w:t>
      </w:r>
      <w:r w:rsidRPr="007F50E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F50E6">
        <w:rPr>
          <w:rFonts w:ascii="Times New Roman" w:hAnsi="Times New Roman" w:cs="Times New Roman"/>
          <w:b/>
          <w:i/>
          <w:sz w:val="48"/>
          <w:szCs w:val="48"/>
        </w:rPr>
        <w:t>Aidios</w:t>
      </w:r>
    </w:p>
    <w:p w:rsidR="007F50E6" w:rsidRPr="00F50482" w:rsidRDefault="007F50E6" w:rsidP="007F50E6">
      <w:pPr>
        <w:pStyle w:val="ListParagraph"/>
        <w:numPr>
          <w:ilvl w:val="0"/>
          <w:numId w:val="3"/>
        </w:numPr>
        <w:spacing w:after="240"/>
        <w:contextualSpacing w:val="0"/>
        <w:rPr>
          <w:rFonts w:ascii="Times New Roman" w:hAnsi="Times New Roman" w:cs="Times New Roman"/>
          <w:b/>
          <w:sz w:val="36"/>
          <w:szCs w:val="36"/>
        </w:rPr>
      </w:pPr>
      <w:r w:rsidRPr="007F50E6">
        <w:rPr>
          <w:rFonts w:ascii="Times New Roman" w:hAnsi="Times New Roman" w:cs="Times New Roman"/>
          <w:b/>
          <w:sz w:val="36"/>
          <w:szCs w:val="36"/>
        </w:rPr>
        <w:t xml:space="preserve">His…power and Deity </w:t>
      </w:r>
      <w:r w:rsidRPr="007F50E6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Rom.1:20</w:t>
      </w:r>
    </w:p>
    <w:p w:rsidR="007F50E6" w:rsidRPr="007F50E6" w:rsidRDefault="007F50E6" w:rsidP="007F50E6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sz w:val="36"/>
          <w:szCs w:val="36"/>
        </w:rPr>
      </w:pPr>
      <w:r w:rsidRPr="00F50482">
        <w:rPr>
          <w:rFonts w:ascii="Times New Roman" w:hAnsi="Times New Roman" w:cs="Times New Roman"/>
          <w:b/>
          <w:sz w:val="36"/>
          <w:szCs w:val="36"/>
        </w:rPr>
        <w:t>Ch</w:t>
      </w:r>
      <w:r>
        <w:rPr>
          <w:rFonts w:ascii="Times New Roman" w:hAnsi="Times New Roman" w:cs="Times New Roman"/>
          <w:b/>
          <w:sz w:val="36"/>
          <w:szCs w:val="36"/>
        </w:rPr>
        <w:t xml:space="preserve">ains </w:t>
      </w:r>
      <w:r w:rsidRPr="007F50E6">
        <w:rPr>
          <w:rFonts w:ascii="Times New Roman" w:hAnsi="Times New Roman" w:cs="Times New Roman"/>
          <w:sz w:val="36"/>
          <w:szCs w:val="36"/>
        </w:rPr>
        <w:t>– Jude 6</w:t>
      </w:r>
      <w:bookmarkStart w:id="0" w:name="_GoBack"/>
      <w:bookmarkEnd w:id="0"/>
    </w:p>
    <w:sectPr w:rsidR="007F50E6" w:rsidRPr="007F50E6" w:rsidSect="00124C57">
      <w:footerReference w:type="default" r:id="rId7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83" w:rsidRDefault="001A0183" w:rsidP="00684DEF">
      <w:pPr>
        <w:spacing w:after="0" w:line="240" w:lineRule="auto"/>
      </w:pPr>
      <w:r>
        <w:separator/>
      </w:r>
    </w:p>
  </w:endnote>
  <w:endnote w:type="continuationSeparator" w:id="0">
    <w:p w:rsidR="001A0183" w:rsidRDefault="001A0183" w:rsidP="0068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674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DEF" w:rsidRDefault="00684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4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4DEF" w:rsidRDefault="00684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83" w:rsidRDefault="001A0183" w:rsidP="00684DEF">
      <w:pPr>
        <w:spacing w:after="0" w:line="240" w:lineRule="auto"/>
      </w:pPr>
      <w:r>
        <w:separator/>
      </w:r>
    </w:p>
  </w:footnote>
  <w:footnote w:type="continuationSeparator" w:id="0">
    <w:p w:rsidR="001A0183" w:rsidRDefault="001A0183" w:rsidP="00684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EA4"/>
    <w:multiLevelType w:val="hybridMultilevel"/>
    <w:tmpl w:val="06EE2B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B24BB"/>
    <w:multiLevelType w:val="hybridMultilevel"/>
    <w:tmpl w:val="B30A3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FC6"/>
    <w:multiLevelType w:val="hybridMultilevel"/>
    <w:tmpl w:val="58CC25A8"/>
    <w:lvl w:ilvl="0" w:tplc="04090015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CF080C34">
      <w:start w:val="1"/>
      <w:numFmt w:val="decimal"/>
      <w:lvlText w:val="%2."/>
      <w:lvlJc w:val="left"/>
      <w:pPr>
        <w:ind w:left="28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B3"/>
    <w:rsid w:val="00044F2E"/>
    <w:rsid w:val="00061230"/>
    <w:rsid w:val="00124C57"/>
    <w:rsid w:val="001A0183"/>
    <w:rsid w:val="001B7641"/>
    <w:rsid w:val="0021660E"/>
    <w:rsid w:val="00387075"/>
    <w:rsid w:val="003C4332"/>
    <w:rsid w:val="004B211F"/>
    <w:rsid w:val="004B22EE"/>
    <w:rsid w:val="00504D11"/>
    <w:rsid w:val="00563DEC"/>
    <w:rsid w:val="005B725C"/>
    <w:rsid w:val="005F1247"/>
    <w:rsid w:val="00684DEF"/>
    <w:rsid w:val="006C22F0"/>
    <w:rsid w:val="006E03E1"/>
    <w:rsid w:val="0073459C"/>
    <w:rsid w:val="00791C8F"/>
    <w:rsid w:val="007A5946"/>
    <w:rsid w:val="007F50E6"/>
    <w:rsid w:val="008050DB"/>
    <w:rsid w:val="00870F4B"/>
    <w:rsid w:val="008E1364"/>
    <w:rsid w:val="009C06A4"/>
    <w:rsid w:val="00A84BDB"/>
    <w:rsid w:val="00B4049C"/>
    <w:rsid w:val="00B51E42"/>
    <w:rsid w:val="00D2659E"/>
    <w:rsid w:val="00DC0845"/>
    <w:rsid w:val="00E7651F"/>
    <w:rsid w:val="00ED5BDD"/>
    <w:rsid w:val="00EF4AB3"/>
    <w:rsid w:val="00F323EC"/>
    <w:rsid w:val="00F50482"/>
    <w:rsid w:val="00FA1650"/>
    <w:rsid w:val="00FC7F7F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16C0E"/>
  <w15:docId w15:val="{60754635-09DB-44D4-9C7B-E24E5E9F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EF"/>
  </w:style>
  <w:style w:type="paragraph" w:styleId="Footer">
    <w:name w:val="footer"/>
    <w:basedOn w:val="Normal"/>
    <w:link w:val="FooterChar"/>
    <w:uiPriority w:val="99"/>
    <w:unhideWhenUsed/>
    <w:rsid w:val="0068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E13</cp:lastModifiedBy>
  <cp:revision>12</cp:revision>
  <cp:lastPrinted>2017-09-20T10:37:00Z</cp:lastPrinted>
  <dcterms:created xsi:type="dcterms:W3CDTF">2017-09-21T17:00:00Z</dcterms:created>
  <dcterms:modified xsi:type="dcterms:W3CDTF">2018-07-24T15:55:00Z</dcterms:modified>
</cp:coreProperties>
</file>